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7D7" w:rsidRDefault="009E2704" w:rsidP="00E907D7">
      <w:pPr>
        <w:jc w:val="center"/>
        <w:rPr>
          <w:b/>
          <w:color w:val="000000"/>
          <w:sz w:val="32"/>
          <w:szCs w:val="32"/>
        </w:rPr>
      </w:pPr>
      <w:r w:rsidRPr="009E2704">
        <w:rPr>
          <w:b/>
          <w:color w:val="000000"/>
          <w:sz w:val="32"/>
          <w:szCs w:val="32"/>
        </w:rPr>
        <w:t>Anexă la Hotărârea Consiliului Local privind aprobarea</w:t>
      </w:r>
      <w:r w:rsidR="00E907D7">
        <w:rPr>
          <w:b/>
          <w:color w:val="000000"/>
          <w:sz w:val="32"/>
          <w:szCs w:val="32"/>
        </w:rPr>
        <w:t xml:space="preserve"> </w:t>
      </w:r>
    </w:p>
    <w:p w:rsidR="00E907D7" w:rsidRPr="003C7BAA" w:rsidRDefault="00E907D7" w:rsidP="00E907D7">
      <w:pPr>
        <w:jc w:val="center"/>
        <w:rPr>
          <w:b/>
          <w:sz w:val="28"/>
          <w:szCs w:val="28"/>
        </w:rPr>
      </w:pPr>
      <w:r w:rsidRPr="003C7BAA">
        <w:rPr>
          <w:b/>
          <w:color w:val="000000"/>
          <w:sz w:val="28"/>
          <w:szCs w:val="28"/>
        </w:rPr>
        <w:t>STUDIULUI DE FEZABILITATE</w:t>
      </w:r>
      <w:r w:rsidR="009E2704" w:rsidRPr="003C7BAA">
        <w:rPr>
          <w:b/>
          <w:sz w:val="28"/>
          <w:szCs w:val="28"/>
        </w:rPr>
        <w:t xml:space="preserve"> </w:t>
      </w:r>
    </w:p>
    <w:p w:rsidR="00E907D7" w:rsidRDefault="009E2704" w:rsidP="00E907D7">
      <w:pPr>
        <w:jc w:val="center"/>
        <w:rPr>
          <w:b/>
          <w:sz w:val="32"/>
          <w:szCs w:val="32"/>
        </w:rPr>
      </w:pPr>
      <w:r w:rsidRPr="009E2704">
        <w:rPr>
          <w:b/>
          <w:sz w:val="32"/>
          <w:szCs w:val="32"/>
        </w:rPr>
        <w:t xml:space="preserve">pentru obiectivul de investiţii: </w:t>
      </w:r>
    </w:p>
    <w:p w:rsidR="00E907D7" w:rsidRDefault="00E907D7" w:rsidP="00E907D7">
      <w:pPr>
        <w:jc w:val="center"/>
        <w:rPr>
          <w:b/>
          <w:sz w:val="32"/>
          <w:szCs w:val="32"/>
        </w:rPr>
      </w:pPr>
    </w:p>
    <w:p w:rsidR="00E907D7" w:rsidRPr="00F00642" w:rsidRDefault="00E907D7" w:rsidP="00E907D7">
      <w:pPr>
        <w:jc w:val="center"/>
        <w:rPr>
          <w:b/>
          <w:sz w:val="24"/>
          <w:szCs w:val="24"/>
          <w:lang w:val="fr-FR"/>
        </w:rPr>
      </w:pPr>
      <w:r w:rsidRPr="00F00642">
        <w:rPr>
          <w:b/>
          <w:sz w:val="24"/>
          <w:szCs w:val="24"/>
          <w:lang w:val="fr-FR"/>
        </w:rPr>
        <w:t xml:space="preserve">AMENAJAREA UNOR  TERENURI DE SPORT </w:t>
      </w:r>
      <w:r w:rsidR="00283A55">
        <w:rPr>
          <w:b/>
          <w:sz w:val="24"/>
          <w:szCs w:val="24"/>
          <w:lang w:val="fr-FR"/>
        </w:rPr>
        <w:t>D</w:t>
      </w:r>
      <w:r w:rsidRPr="00F00642">
        <w:rPr>
          <w:b/>
          <w:sz w:val="24"/>
          <w:szCs w:val="24"/>
          <w:lang w:val="fr-FR"/>
        </w:rPr>
        <w:t xml:space="preserve">IN </w:t>
      </w:r>
    </w:p>
    <w:p w:rsidR="00E907D7" w:rsidRPr="00E907D7" w:rsidRDefault="00283A55" w:rsidP="00E907D7">
      <w:pPr>
        <w:jc w:val="center"/>
        <w:rPr>
          <w:b/>
          <w:color w:val="FF0000"/>
          <w:sz w:val="24"/>
          <w:szCs w:val="24"/>
          <w:lang w:val="en-US"/>
        </w:rPr>
      </w:pPr>
      <w:r>
        <w:rPr>
          <w:b/>
          <w:sz w:val="24"/>
          <w:szCs w:val="24"/>
          <w:lang w:val="en-US"/>
        </w:rPr>
        <w:t>ZONA CAMPUL FRUMOS</w:t>
      </w:r>
      <w:r w:rsidR="00E907D7" w:rsidRPr="00E907D7">
        <w:rPr>
          <w:b/>
          <w:sz w:val="24"/>
          <w:szCs w:val="24"/>
          <w:lang w:val="en-US"/>
        </w:rPr>
        <w:t>, MUNICIPIUL SFANTU GHEORGHE</w:t>
      </w:r>
      <w:r w:rsidR="00E907D7" w:rsidRPr="00E907D7">
        <w:rPr>
          <w:b/>
          <w:color w:val="FF0000"/>
          <w:sz w:val="24"/>
          <w:szCs w:val="24"/>
          <w:lang w:val="en-US"/>
        </w:rPr>
        <w:t xml:space="preserve"> </w:t>
      </w:r>
    </w:p>
    <w:p w:rsidR="00E907D7" w:rsidRDefault="00E907D7" w:rsidP="00E907D7">
      <w:pPr>
        <w:jc w:val="center"/>
        <w:rPr>
          <w:b/>
          <w:sz w:val="24"/>
          <w:szCs w:val="24"/>
        </w:rPr>
      </w:pPr>
      <w:r w:rsidRPr="00B4388B">
        <w:rPr>
          <w:b/>
          <w:sz w:val="24"/>
          <w:szCs w:val="24"/>
        </w:rPr>
        <w:t>JUDETUL COVASNA</w:t>
      </w:r>
    </w:p>
    <w:p w:rsidR="007F7375" w:rsidRPr="003C7BAA" w:rsidRDefault="007F7375" w:rsidP="007F7375">
      <w:pPr>
        <w:pStyle w:val="Title"/>
        <w:rPr>
          <w:rFonts w:ascii="Times New Roman" w:hAnsi="Times New Roman"/>
          <w:color w:val="000000"/>
          <w:lang w:val="hu-HU"/>
        </w:rPr>
      </w:pPr>
    </w:p>
    <w:p w:rsidR="007F7375" w:rsidRPr="003C7BAA" w:rsidRDefault="007F7375" w:rsidP="007F7375">
      <w:pPr>
        <w:rPr>
          <w:color w:val="000000"/>
        </w:rPr>
      </w:pPr>
    </w:p>
    <w:p w:rsidR="00F718C9" w:rsidRPr="003C7BAA" w:rsidRDefault="00043C00">
      <w:pPr>
        <w:jc w:val="both"/>
        <w:rPr>
          <w:b/>
          <w:sz w:val="24"/>
          <w:szCs w:val="24"/>
        </w:rPr>
      </w:pPr>
      <w:r w:rsidRPr="003C7BAA">
        <w:rPr>
          <w:b/>
          <w:sz w:val="24"/>
          <w:szCs w:val="24"/>
        </w:rPr>
        <w:t>1</w:t>
      </w:r>
      <w:r w:rsidR="00F718C9" w:rsidRPr="003C7BAA">
        <w:rPr>
          <w:b/>
          <w:sz w:val="24"/>
          <w:szCs w:val="24"/>
        </w:rPr>
        <w:t xml:space="preserve">. </w:t>
      </w:r>
      <w:r w:rsidR="00150FF7" w:rsidRPr="003C7BAA">
        <w:rPr>
          <w:b/>
          <w:sz w:val="24"/>
          <w:szCs w:val="24"/>
        </w:rPr>
        <w:t>INFORMAŢII</w:t>
      </w:r>
      <w:r w:rsidR="00F718C9" w:rsidRPr="003C7BAA">
        <w:rPr>
          <w:b/>
          <w:sz w:val="24"/>
          <w:szCs w:val="24"/>
        </w:rPr>
        <w:t xml:space="preserve"> GENERALE </w:t>
      </w:r>
      <w:r w:rsidR="00150FF7" w:rsidRPr="003C7BAA">
        <w:rPr>
          <w:b/>
          <w:sz w:val="24"/>
          <w:szCs w:val="24"/>
        </w:rPr>
        <w:t>PRIVIND OBIECTIVUL DE INVESTIŢII</w:t>
      </w:r>
    </w:p>
    <w:p w:rsidR="00F718C9" w:rsidRPr="003C7BAA" w:rsidRDefault="00F718C9">
      <w:pPr>
        <w:jc w:val="both"/>
        <w:rPr>
          <w:b/>
          <w:sz w:val="24"/>
          <w:u w:val="single"/>
        </w:rPr>
      </w:pPr>
    </w:p>
    <w:p w:rsidR="00E907D7" w:rsidRPr="003C7BAA" w:rsidRDefault="00F718C9" w:rsidP="0095723F">
      <w:pPr>
        <w:numPr>
          <w:ilvl w:val="1"/>
          <w:numId w:val="8"/>
        </w:numPr>
        <w:jc w:val="both"/>
        <w:rPr>
          <w:sz w:val="24"/>
        </w:rPr>
      </w:pPr>
      <w:r w:rsidRPr="003C7BAA">
        <w:rPr>
          <w:sz w:val="24"/>
        </w:rPr>
        <w:t xml:space="preserve">Denumirea </w:t>
      </w:r>
      <w:r w:rsidR="00DF76E0" w:rsidRPr="003C7BAA">
        <w:rPr>
          <w:sz w:val="24"/>
        </w:rPr>
        <w:t>obiectivului de investiţie</w:t>
      </w:r>
      <w:r w:rsidRPr="003C7BAA">
        <w:rPr>
          <w:sz w:val="24"/>
        </w:rPr>
        <w:t>:</w:t>
      </w:r>
    </w:p>
    <w:p w:rsidR="00E907D7" w:rsidRPr="003C7BAA" w:rsidRDefault="00E907D7" w:rsidP="00E907D7">
      <w:pPr>
        <w:pStyle w:val="ListParagraph"/>
        <w:ind w:left="450"/>
        <w:rPr>
          <w:b/>
          <w:sz w:val="24"/>
          <w:szCs w:val="24"/>
          <w:lang w:val="ro-RO"/>
        </w:rPr>
      </w:pPr>
    </w:p>
    <w:p w:rsidR="00E907D7" w:rsidRPr="003C7BAA" w:rsidRDefault="00E907D7" w:rsidP="00E907D7">
      <w:pPr>
        <w:pStyle w:val="ListParagraph"/>
        <w:ind w:left="450"/>
        <w:rPr>
          <w:b/>
          <w:sz w:val="24"/>
          <w:szCs w:val="24"/>
          <w:lang w:val="ro-RO"/>
        </w:rPr>
      </w:pPr>
      <w:r w:rsidRPr="003C7BAA">
        <w:rPr>
          <w:b/>
          <w:sz w:val="24"/>
          <w:szCs w:val="24"/>
          <w:lang w:val="ro-RO"/>
        </w:rPr>
        <w:t xml:space="preserve">AMENAJAREA UNOR  TERENURI DE SPORT </w:t>
      </w:r>
      <w:r w:rsidR="00283A55">
        <w:rPr>
          <w:b/>
          <w:sz w:val="24"/>
          <w:szCs w:val="24"/>
          <w:lang w:val="ro-RO"/>
        </w:rPr>
        <w:t>DIN</w:t>
      </w:r>
    </w:p>
    <w:p w:rsidR="00E907D7" w:rsidRPr="003C7BAA" w:rsidRDefault="00283A55" w:rsidP="00E907D7">
      <w:pPr>
        <w:pStyle w:val="ListParagraph"/>
        <w:ind w:left="450"/>
        <w:rPr>
          <w:b/>
          <w:color w:val="FF0000"/>
          <w:sz w:val="24"/>
          <w:szCs w:val="24"/>
          <w:lang w:val="ro-RO"/>
        </w:rPr>
      </w:pPr>
      <w:r>
        <w:rPr>
          <w:b/>
          <w:sz w:val="24"/>
          <w:szCs w:val="24"/>
          <w:lang w:val="ro-RO"/>
        </w:rPr>
        <w:t>ZONA CAMPUL FRUMOS</w:t>
      </w:r>
      <w:r w:rsidR="00E907D7" w:rsidRPr="003C7BAA">
        <w:rPr>
          <w:b/>
          <w:sz w:val="24"/>
          <w:szCs w:val="24"/>
          <w:lang w:val="ro-RO"/>
        </w:rPr>
        <w:t>, MUNICIPIUL SFANTU GHEORGHE</w:t>
      </w:r>
      <w:r w:rsidR="00E907D7" w:rsidRPr="003C7BAA">
        <w:rPr>
          <w:b/>
          <w:color w:val="FF0000"/>
          <w:sz w:val="24"/>
          <w:szCs w:val="24"/>
          <w:lang w:val="ro-RO"/>
        </w:rPr>
        <w:t xml:space="preserve"> </w:t>
      </w:r>
    </w:p>
    <w:p w:rsidR="00E907D7" w:rsidRPr="003C7BAA" w:rsidRDefault="00E907D7" w:rsidP="00E907D7">
      <w:pPr>
        <w:pStyle w:val="ListParagraph"/>
        <w:ind w:left="450"/>
        <w:rPr>
          <w:b/>
          <w:sz w:val="24"/>
          <w:szCs w:val="24"/>
        </w:rPr>
      </w:pPr>
      <w:r w:rsidRPr="003C7BAA">
        <w:rPr>
          <w:b/>
          <w:sz w:val="24"/>
          <w:szCs w:val="24"/>
        </w:rPr>
        <w:t>JUDETUL COVASNA</w:t>
      </w:r>
    </w:p>
    <w:p w:rsidR="00150FF7" w:rsidRPr="003C7BAA" w:rsidRDefault="00F718C9" w:rsidP="00E907D7">
      <w:pPr>
        <w:ind w:left="720"/>
        <w:jc w:val="both"/>
        <w:rPr>
          <w:sz w:val="24"/>
        </w:rPr>
      </w:pPr>
      <w:r w:rsidRPr="003C7BAA">
        <w:rPr>
          <w:sz w:val="24"/>
        </w:rPr>
        <w:tab/>
      </w:r>
    </w:p>
    <w:p w:rsidR="007F7375" w:rsidRPr="003C7BAA" w:rsidRDefault="00150FF7" w:rsidP="007F7375">
      <w:pPr>
        <w:ind w:left="4320" w:hanging="4320"/>
        <w:jc w:val="both"/>
        <w:rPr>
          <w:b/>
          <w:i/>
          <w:sz w:val="24"/>
        </w:rPr>
      </w:pPr>
      <w:r w:rsidRPr="003C7BAA">
        <w:rPr>
          <w:sz w:val="24"/>
        </w:rPr>
        <w:t>1.2. Ordonator principal de credite/investitor :</w:t>
      </w:r>
    </w:p>
    <w:p w:rsidR="00150FF7" w:rsidRPr="003C7BAA" w:rsidRDefault="00150FF7" w:rsidP="00452FBC">
      <w:pPr>
        <w:ind w:left="1418" w:hanging="1418"/>
        <w:jc w:val="both"/>
        <w:rPr>
          <w:sz w:val="24"/>
        </w:rPr>
      </w:pPr>
      <w:r w:rsidRPr="003C7BAA">
        <w:rPr>
          <w:b/>
          <w:i/>
          <w:sz w:val="24"/>
        </w:rPr>
        <w:tab/>
      </w:r>
      <w:r w:rsidRPr="003C7BAA">
        <w:rPr>
          <w:sz w:val="24"/>
        </w:rPr>
        <w:t xml:space="preserve">- </w:t>
      </w:r>
      <w:r w:rsidR="00E907D7" w:rsidRPr="003C7BAA">
        <w:rPr>
          <w:sz w:val="24"/>
        </w:rPr>
        <w:t>Municipiul Sfantu Gheorghe</w:t>
      </w:r>
      <w:r w:rsidR="00452FBC" w:rsidRPr="003C7BAA">
        <w:rPr>
          <w:color w:val="FF0000"/>
          <w:sz w:val="24"/>
        </w:rPr>
        <w:t xml:space="preserve"> </w:t>
      </w:r>
    </w:p>
    <w:p w:rsidR="00BB69A7" w:rsidRPr="003C7BAA" w:rsidRDefault="00BB69A7" w:rsidP="007F7375">
      <w:pPr>
        <w:ind w:left="4320" w:hanging="4320"/>
        <w:jc w:val="both"/>
        <w:rPr>
          <w:b/>
          <w:i/>
          <w:sz w:val="24"/>
        </w:rPr>
      </w:pPr>
    </w:p>
    <w:p w:rsidR="00150FF7" w:rsidRPr="003C7BAA" w:rsidRDefault="00150FF7" w:rsidP="00150FF7">
      <w:pPr>
        <w:ind w:left="4320" w:hanging="4320"/>
        <w:jc w:val="both"/>
        <w:rPr>
          <w:b/>
          <w:i/>
          <w:sz w:val="24"/>
        </w:rPr>
      </w:pPr>
      <w:r w:rsidRPr="003C7BAA">
        <w:rPr>
          <w:sz w:val="24"/>
        </w:rPr>
        <w:t>1.3. Ordonator de credite (secundar/terţiar) :</w:t>
      </w:r>
    </w:p>
    <w:p w:rsidR="00150FF7" w:rsidRPr="003C7BAA" w:rsidRDefault="00150FF7" w:rsidP="00150FF7">
      <w:pPr>
        <w:ind w:left="1418" w:hanging="1418"/>
        <w:jc w:val="both"/>
        <w:rPr>
          <w:sz w:val="24"/>
        </w:rPr>
      </w:pPr>
      <w:r w:rsidRPr="003C7BAA">
        <w:rPr>
          <w:b/>
          <w:i/>
          <w:sz w:val="24"/>
        </w:rPr>
        <w:tab/>
      </w:r>
      <w:r w:rsidRPr="003C7BAA">
        <w:rPr>
          <w:sz w:val="24"/>
        </w:rPr>
        <w:t>- nu e cazul</w:t>
      </w:r>
    </w:p>
    <w:p w:rsidR="00150FF7" w:rsidRPr="003C7BAA" w:rsidRDefault="00150FF7" w:rsidP="007F7375">
      <w:pPr>
        <w:jc w:val="both"/>
        <w:rPr>
          <w:sz w:val="24"/>
        </w:rPr>
      </w:pPr>
    </w:p>
    <w:p w:rsidR="00150FF7" w:rsidRPr="003C7BAA" w:rsidRDefault="00150FF7" w:rsidP="00150FF7">
      <w:pPr>
        <w:jc w:val="both"/>
        <w:rPr>
          <w:sz w:val="24"/>
        </w:rPr>
      </w:pPr>
      <w:r w:rsidRPr="003C7BAA">
        <w:rPr>
          <w:sz w:val="24"/>
        </w:rPr>
        <w:t>1.4. Beneficiarul investiţiei :</w:t>
      </w:r>
      <w:r w:rsidRPr="003C7BAA">
        <w:rPr>
          <w:sz w:val="24"/>
        </w:rPr>
        <w:tab/>
      </w:r>
      <w:r w:rsidRPr="003C7BAA">
        <w:rPr>
          <w:sz w:val="24"/>
        </w:rPr>
        <w:tab/>
      </w:r>
    </w:p>
    <w:p w:rsidR="00452FBC" w:rsidRPr="003C7BAA" w:rsidRDefault="00150FF7" w:rsidP="00452FBC">
      <w:pPr>
        <w:ind w:left="1418"/>
        <w:jc w:val="both"/>
        <w:rPr>
          <w:sz w:val="24"/>
        </w:rPr>
      </w:pPr>
      <w:r w:rsidRPr="003C7BAA">
        <w:rPr>
          <w:sz w:val="24"/>
        </w:rPr>
        <w:t xml:space="preserve">- </w:t>
      </w:r>
      <w:r w:rsidR="00AA27B4" w:rsidRPr="003C7BAA">
        <w:rPr>
          <w:sz w:val="24"/>
        </w:rPr>
        <w:t>Municipiul Sfântu Gheorghe</w:t>
      </w:r>
      <w:r w:rsidR="00452FBC" w:rsidRPr="003C7BAA">
        <w:rPr>
          <w:sz w:val="24"/>
        </w:rPr>
        <w:t xml:space="preserve"> </w:t>
      </w:r>
    </w:p>
    <w:p w:rsidR="00150FF7" w:rsidRPr="003C7BAA" w:rsidRDefault="00150FF7" w:rsidP="007F7375">
      <w:pPr>
        <w:jc w:val="both"/>
        <w:rPr>
          <w:sz w:val="24"/>
        </w:rPr>
      </w:pPr>
    </w:p>
    <w:p w:rsidR="00150FF7" w:rsidRPr="003C7BAA" w:rsidRDefault="007F7375" w:rsidP="007F7375">
      <w:pPr>
        <w:jc w:val="both"/>
        <w:rPr>
          <w:sz w:val="24"/>
        </w:rPr>
      </w:pPr>
      <w:r w:rsidRPr="003C7BAA">
        <w:rPr>
          <w:sz w:val="24"/>
        </w:rPr>
        <w:t>1.5.</w:t>
      </w:r>
      <w:r w:rsidR="00F718C9" w:rsidRPr="003C7BAA">
        <w:rPr>
          <w:sz w:val="24"/>
        </w:rPr>
        <w:t>Elaborator</w:t>
      </w:r>
      <w:r w:rsidR="00BB69A7" w:rsidRPr="003C7BAA">
        <w:rPr>
          <w:sz w:val="24"/>
        </w:rPr>
        <w:t xml:space="preserve">ul </w:t>
      </w:r>
      <w:r w:rsidR="00971346" w:rsidRPr="003C7BAA">
        <w:rPr>
          <w:sz w:val="24"/>
        </w:rPr>
        <w:t>documentaţiei</w:t>
      </w:r>
      <w:r w:rsidR="00150FF7" w:rsidRPr="003C7BAA">
        <w:rPr>
          <w:sz w:val="24"/>
        </w:rPr>
        <w:t xml:space="preserve"> de avizare a lucrărilor de intervenţie </w:t>
      </w:r>
      <w:r w:rsidR="00F718C9" w:rsidRPr="003C7BAA">
        <w:rPr>
          <w:sz w:val="24"/>
        </w:rPr>
        <w:t>:</w:t>
      </w:r>
      <w:r w:rsidR="00F718C9" w:rsidRPr="003C7BAA">
        <w:rPr>
          <w:sz w:val="24"/>
        </w:rPr>
        <w:tab/>
      </w:r>
      <w:r w:rsidR="00E20D33" w:rsidRPr="003C7BAA">
        <w:rPr>
          <w:sz w:val="24"/>
        </w:rPr>
        <w:tab/>
      </w:r>
    </w:p>
    <w:p w:rsidR="00F718C9" w:rsidRPr="003C7BAA" w:rsidRDefault="00150FF7" w:rsidP="00150FF7">
      <w:pPr>
        <w:ind w:left="720" w:firstLine="720"/>
        <w:jc w:val="both"/>
        <w:rPr>
          <w:sz w:val="24"/>
        </w:rPr>
      </w:pPr>
      <w:r w:rsidRPr="003C7BAA">
        <w:rPr>
          <w:sz w:val="24"/>
        </w:rPr>
        <w:t xml:space="preserve">- </w:t>
      </w:r>
      <w:r w:rsidR="00E907D7" w:rsidRPr="003C7BAA">
        <w:rPr>
          <w:sz w:val="24"/>
        </w:rPr>
        <w:t>Birou Individual de Arhitectura Florea Stela,</w:t>
      </w:r>
      <w:r w:rsidR="00F718C9" w:rsidRPr="003C7BAA">
        <w:rPr>
          <w:sz w:val="24"/>
        </w:rPr>
        <w:t xml:space="preserve">  Sf.Gheorghe</w:t>
      </w:r>
    </w:p>
    <w:p w:rsidR="00F718C9" w:rsidRPr="003C7BAA" w:rsidRDefault="00F718C9">
      <w:pPr>
        <w:jc w:val="both"/>
        <w:rPr>
          <w:sz w:val="24"/>
        </w:rPr>
      </w:pPr>
    </w:p>
    <w:p w:rsidR="007F7375" w:rsidRPr="003C7BAA" w:rsidRDefault="007F7375">
      <w:pPr>
        <w:jc w:val="both"/>
        <w:rPr>
          <w:sz w:val="24"/>
        </w:rPr>
      </w:pPr>
    </w:p>
    <w:p w:rsidR="00150FF7" w:rsidRPr="003C7BAA" w:rsidRDefault="00150FF7" w:rsidP="00150FF7">
      <w:pPr>
        <w:overflowPunct w:val="0"/>
        <w:autoSpaceDE w:val="0"/>
        <w:autoSpaceDN w:val="0"/>
        <w:adjustRightInd w:val="0"/>
        <w:jc w:val="both"/>
        <w:textAlignment w:val="baseline"/>
        <w:rPr>
          <w:b/>
          <w:sz w:val="24"/>
          <w:szCs w:val="24"/>
        </w:rPr>
      </w:pPr>
      <w:r w:rsidRPr="003C7BAA">
        <w:rPr>
          <w:b/>
          <w:sz w:val="24"/>
          <w:szCs w:val="24"/>
        </w:rPr>
        <w:t xml:space="preserve">2. SITUAŢIA EXISTENTĂ ŞI NECESITATEA REALIZĂRII LUCRĂRILOR DE </w:t>
      </w:r>
    </w:p>
    <w:p w:rsidR="0003570B" w:rsidRPr="003C7BAA" w:rsidRDefault="00150FF7" w:rsidP="00150FF7">
      <w:pPr>
        <w:overflowPunct w:val="0"/>
        <w:autoSpaceDE w:val="0"/>
        <w:autoSpaceDN w:val="0"/>
        <w:adjustRightInd w:val="0"/>
        <w:jc w:val="both"/>
        <w:textAlignment w:val="baseline"/>
        <w:rPr>
          <w:b/>
          <w:sz w:val="24"/>
          <w:szCs w:val="24"/>
        </w:rPr>
      </w:pPr>
      <w:r w:rsidRPr="003C7BAA">
        <w:rPr>
          <w:b/>
          <w:sz w:val="24"/>
          <w:szCs w:val="24"/>
        </w:rPr>
        <w:t xml:space="preserve">    INTERVENŢIE</w:t>
      </w:r>
    </w:p>
    <w:p w:rsidR="00206A91" w:rsidRPr="003C7BAA" w:rsidRDefault="00206A91" w:rsidP="007C4FF3">
      <w:pPr>
        <w:overflowPunct w:val="0"/>
        <w:autoSpaceDE w:val="0"/>
        <w:autoSpaceDN w:val="0"/>
        <w:adjustRightInd w:val="0"/>
        <w:jc w:val="both"/>
        <w:textAlignment w:val="baseline"/>
        <w:rPr>
          <w:b/>
          <w:sz w:val="24"/>
          <w:szCs w:val="24"/>
        </w:rPr>
      </w:pPr>
    </w:p>
    <w:p w:rsidR="007F7375" w:rsidRPr="003C7BAA" w:rsidRDefault="00196C65" w:rsidP="007F7375">
      <w:pPr>
        <w:ind w:left="720"/>
        <w:rPr>
          <w:b/>
          <w:i/>
          <w:sz w:val="24"/>
          <w:u w:val="single"/>
        </w:rPr>
      </w:pPr>
      <w:r w:rsidRPr="003C7BAA">
        <w:rPr>
          <w:b/>
          <w:i/>
          <w:sz w:val="24"/>
          <w:u w:val="single"/>
        </w:rPr>
        <w:t>2</w:t>
      </w:r>
      <w:r w:rsidR="007F7375" w:rsidRPr="003C7BAA">
        <w:rPr>
          <w:b/>
          <w:i/>
          <w:sz w:val="24"/>
          <w:u w:val="single"/>
        </w:rPr>
        <w:t>.1.</w:t>
      </w:r>
      <w:r w:rsidR="00EE7274" w:rsidRPr="003C7BAA">
        <w:rPr>
          <w:b/>
          <w:i/>
          <w:sz w:val="24"/>
          <w:u w:val="single"/>
        </w:rPr>
        <w:t xml:space="preserve"> P</w:t>
      </w:r>
      <w:r w:rsidR="00150FF7" w:rsidRPr="003C7BAA">
        <w:rPr>
          <w:b/>
          <w:i/>
          <w:sz w:val="24"/>
          <w:u w:val="single"/>
        </w:rPr>
        <w:t>rezentarea contextului : politici, strategii, legislaţie, acorduri relevante</w:t>
      </w:r>
      <w:r w:rsidR="00EE7274" w:rsidRPr="003C7BAA">
        <w:rPr>
          <w:b/>
          <w:i/>
          <w:sz w:val="24"/>
          <w:u w:val="single"/>
        </w:rPr>
        <w:t>, structuri instituţionale şi financiare</w:t>
      </w:r>
    </w:p>
    <w:p w:rsidR="00E907D7" w:rsidRPr="00B34367" w:rsidRDefault="00E907D7" w:rsidP="007F7375">
      <w:pPr>
        <w:ind w:left="720"/>
        <w:rPr>
          <w:rFonts w:ascii="Cambria" w:hAnsi="Cambria"/>
          <w:b/>
          <w:i/>
          <w:sz w:val="24"/>
          <w:u w:val="single"/>
        </w:rPr>
      </w:pPr>
    </w:p>
    <w:p w:rsidR="00283A55" w:rsidRDefault="00873F9A" w:rsidP="00283A55">
      <w:pPr>
        <w:spacing w:after="120"/>
        <w:jc w:val="both"/>
        <w:rPr>
          <w:sz w:val="24"/>
          <w:szCs w:val="24"/>
          <w:lang w:val="fr-FR"/>
        </w:rPr>
      </w:pPr>
      <w:r>
        <w:rPr>
          <w:rFonts w:ascii="Arial" w:hAnsi="Arial" w:cs="Arial"/>
          <w:sz w:val="24"/>
          <w:szCs w:val="24"/>
        </w:rPr>
        <w:tab/>
      </w:r>
      <w:r w:rsidR="00283A55" w:rsidRPr="00283A55">
        <w:rPr>
          <w:sz w:val="24"/>
          <w:szCs w:val="24"/>
        </w:rPr>
        <w:t xml:space="preserve">Strategia de dezvoltare a municipiului Sfantu Gheorghe ( SDL, anul 2017 ) prevede ca prioritate asigurarea cadrului necesar desfasurarii activitatilor de dezvoltare fizica  şi a abilităţilor motoriale ale copiilor , tinerilor, locuitorilor de varste diferite, ca mod de dezvoltare persoanala si de comunicare. </w:t>
      </w:r>
      <w:r w:rsidR="00283A55">
        <w:rPr>
          <w:sz w:val="24"/>
          <w:szCs w:val="24"/>
          <w:lang w:val="fr-FR"/>
        </w:rPr>
        <w:t>Politica urbana a municipiului este deschisa spre dezvoltare si sustine toate acele demersuri care au ca finalitate cresterea nivelului de trai al cetatenilor sai.</w:t>
      </w:r>
    </w:p>
    <w:p w:rsidR="00283A55" w:rsidRPr="007F3E88" w:rsidRDefault="00283A55" w:rsidP="00283A55">
      <w:pPr>
        <w:shd w:val="clear" w:color="auto" w:fill="FFFFFF"/>
        <w:rPr>
          <w:sz w:val="24"/>
          <w:szCs w:val="24"/>
          <w:lang w:val="fr-FR" w:eastAsia="hu-HU"/>
        </w:rPr>
      </w:pPr>
      <w:r w:rsidRPr="007F3E88">
        <w:rPr>
          <w:bCs/>
          <w:sz w:val="24"/>
          <w:szCs w:val="24"/>
          <w:lang w:val="fr-FR" w:eastAsia="hu-HU"/>
        </w:rPr>
        <w:t xml:space="preserve">Strategia de Dezvoltare Locala a Municipiului Sfantu Gheorghe, prevede ca obiectiv general  asumat, </w:t>
      </w:r>
      <w:r w:rsidRPr="007F3E88">
        <w:rPr>
          <w:b/>
          <w:bCs/>
          <w:sz w:val="24"/>
          <w:szCs w:val="24"/>
          <w:lang w:val="fr-FR" w:eastAsia="hu-HU"/>
        </w:rPr>
        <w:t xml:space="preserve"> </w:t>
      </w:r>
      <w:r w:rsidRPr="007F3E88">
        <w:rPr>
          <w:sz w:val="24"/>
          <w:szCs w:val="24"/>
          <w:lang w:val="fr-FR" w:eastAsia="hu-HU"/>
        </w:rPr>
        <w:t>reducerea  până în anul 2023 a numărului de persoane aflate în risc de sărăcie sau excluziune socială în zonele marginalizate ale municpiului,  alături de îmbunătățirea calității vieții, creșterea coeziunii sociale, îmbunătățirea mediului de viață și creșterea economică.</w:t>
      </w:r>
    </w:p>
    <w:p w:rsidR="00283A55" w:rsidRPr="007F3E88" w:rsidRDefault="00283A55" w:rsidP="00283A55">
      <w:pPr>
        <w:shd w:val="clear" w:color="auto" w:fill="FFFFFF"/>
        <w:rPr>
          <w:sz w:val="24"/>
          <w:szCs w:val="24"/>
          <w:lang w:val="fr-FR" w:eastAsia="hu-HU"/>
        </w:rPr>
      </w:pPr>
      <w:r w:rsidRPr="007F3E88">
        <w:rPr>
          <w:sz w:val="24"/>
          <w:szCs w:val="24"/>
          <w:lang w:val="fr-FR" w:eastAsia="hu-HU"/>
        </w:rPr>
        <w:t>Atingerea obiectivului general al SDL va fi realizată prin obiectivele specifice organizate pe următoarele sectoare: infrastructură, spații publice urbane, locuire, ocupare, educaţie, acces la servicii, comunitate şi imagine publică.</w:t>
      </w:r>
    </w:p>
    <w:p w:rsidR="00283A55" w:rsidRDefault="00283A55" w:rsidP="00283A55">
      <w:pPr>
        <w:shd w:val="clear" w:color="auto" w:fill="FFFFFF"/>
        <w:rPr>
          <w:sz w:val="24"/>
          <w:szCs w:val="24"/>
          <w:lang w:val="fr-FR" w:eastAsia="hu-HU"/>
        </w:rPr>
      </w:pPr>
      <w:r w:rsidRPr="007F3E88">
        <w:rPr>
          <w:sz w:val="24"/>
          <w:szCs w:val="24"/>
          <w:lang w:val="fr-FR" w:eastAsia="hu-HU"/>
        </w:rPr>
        <w:t xml:space="preserve">In contextul acestei viziuni, proiectul de fata se suprapune peste masurile propuse in vederea atingerii obiectivului general al  SDL si genereaza  imbunatatiri la </w:t>
      </w:r>
      <w:r>
        <w:rPr>
          <w:sz w:val="24"/>
          <w:szCs w:val="24"/>
          <w:lang w:val="fr-FR" w:eastAsia="hu-HU"/>
        </w:rPr>
        <w:t>multe din capitolele</w:t>
      </w:r>
      <w:r w:rsidRPr="007F3E88">
        <w:rPr>
          <w:sz w:val="24"/>
          <w:szCs w:val="24"/>
          <w:lang w:val="fr-FR" w:eastAsia="hu-HU"/>
        </w:rPr>
        <w:t xml:space="preserve"> de analiza</w:t>
      </w:r>
      <w:r>
        <w:rPr>
          <w:sz w:val="24"/>
          <w:szCs w:val="24"/>
          <w:lang w:val="fr-FR" w:eastAsia="hu-HU"/>
        </w:rPr>
        <w:t xml:space="preserve"> </w:t>
      </w:r>
      <w:proofErr w:type="gramStart"/>
      <w:r>
        <w:rPr>
          <w:sz w:val="24"/>
          <w:szCs w:val="24"/>
          <w:lang w:val="fr-FR" w:eastAsia="hu-HU"/>
        </w:rPr>
        <w:t>( infrastructura</w:t>
      </w:r>
      <w:proofErr w:type="gramEnd"/>
      <w:r>
        <w:rPr>
          <w:sz w:val="24"/>
          <w:szCs w:val="24"/>
          <w:lang w:val="fr-FR" w:eastAsia="hu-HU"/>
        </w:rPr>
        <w:t>, spatii publice urbane, comunitate si imagine publica )</w:t>
      </w:r>
      <w:r w:rsidRPr="007F3E88">
        <w:rPr>
          <w:sz w:val="24"/>
          <w:szCs w:val="24"/>
          <w:lang w:val="fr-FR" w:eastAsia="hu-HU"/>
        </w:rPr>
        <w:t>.</w:t>
      </w:r>
      <w:r>
        <w:rPr>
          <w:sz w:val="24"/>
          <w:szCs w:val="24"/>
          <w:lang w:val="fr-FR" w:eastAsia="hu-HU"/>
        </w:rPr>
        <w:t xml:space="preserve"> De asemenea, va aduce o </w:t>
      </w:r>
      <w:r>
        <w:rPr>
          <w:sz w:val="24"/>
          <w:szCs w:val="24"/>
          <w:lang w:val="fr-FR" w:eastAsia="hu-HU"/>
        </w:rPr>
        <w:lastRenderedPageBreak/>
        <w:t>corectie in perceptia publica a cetatenilor municpiului fata de populatia rezidenta in zona Campul Frumos, care azi este prada multor prejudecati, tocmai datorita marginalizarii.</w:t>
      </w:r>
    </w:p>
    <w:p w:rsidR="00283A55" w:rsidRPr="00F62D33" w:rsidRDefault="00283A55" w:rsidP="00283A55">
      <w:pPr>
        <w:shd w:val="clear" w:color="auto" w:fill="FFFFFF"/>
        <w:rPr>
          <w:sz w:val="24"/>
          <w:szCs w:val="24"/>
          <w:lang w:val="fr-FR" w:eastAsia="hu-HU"/>
        </w:rPr>
      </w:pPr>
      <w:r>
        <w:rPr>
          <w:sz w:val="24"/>
          <w:szCs w:val="24"/>
          <w:lang w:val="fr-FR" w:eastAsia="hu-HU"/>
        </w:rPr>
        <w:t>Politica de dezvoltare urbana pe care municipiul Sfantu Gheorghe o are in vedere presupune adoptarea de strategii menite sa asigure toate zonele urbane cu dotarile necesare nivelului contemporan de viata, cu spatii publice amenajate in vederea asigurarii de sanse egale pentru toti cetatenii la viata urbana sanatoasa.</w:t>
      </w:r>
    </w:p>
    <w:p w:rsidR="00283A55" w:rsidRDefault="00283A55" w:rsidP="00283A55">
      <w:pPr>
        <w:pStyle w:val="BodyText"/>
        <w:spacing w:line="0" w:lineRule="atLeast"/>
        <w:ind w:firstLine="720"/>
        <w:rPr>
          <w:rFonts w:ascii="Times New Roman" w:eastAsia="Calibri" w:hAnsi="Times New Roman"/>
          <w:lang w:val="fr-FR"/>
        </w:rPr>
      </w:pPr>
      <w:r>
        <w:rPr>
          <w:rFonts w:ascii="Times New Roman" w:eastAsia="Calibri" w:hAnsi="Times New Roman"/>
          <w:lang w:val="fr-FR"/>
        </w:rPr>
        <w:t>La proiectarea terenurilor de sport s-au respectat prevederile N</w:t>
      </w:r>
      <w:r w:rsidRPr="00A50DC2">
        <w:rPr>
          <w:rFonts w:ascii="Times New Roman" w:eastAsia="Calibri" w:hAnsi="Times New Roman"/>
          <w:lang w:val="fr-FR"/>
        </w:rPr>
        <w:t>ormat</w:t>
      </w:r>
      <w:r>
        <w:rPr>
          <w:rFonts w:ascii="Times New Roman" w:eastAsia="Calibri" w:hAnsi="Times New Roman"/>
          <w:lang w:val="fr-FR"/>
        </w:rPr>
        <w:t>iv</w:t>
      </w:r>
      <w:r w:rsidRPr="00A50DC2">
        <w:rPr>
          <w:rFonts w:ascii="Times New Roman" w:eastAsia="Calibri" w:hAnsi="Times New Roman"/>
          <w:lang w:val="fr-FR"/>
        </w:rPr>
        <w:t>ul</w:t>
      </w:r>
      <w:r>
        <w:rPr>
          <w:rFonts w:ascii="Times New Roman" w:eastAsia="Calibri" w:hAnsi="Times New Roman"/>
          <w:lang w:val="fr-FR"/>
        </w:rPr>
        <w:t>ui</w:t>
      </w:r>
      <w:r w:rsidRPr="00A50DC2">
        <w:rPr>
          <w:rFonts w:ascii="Times New Roman" w:eastAsia="Calibri" w:hAnsi="Times New Roman"/>
          <w:lang w:val="fr-FR"/>
        </w:rPr>
        <w:t xml:space="preserve">  privind proiectarea terenur</w:t>
      </w:r>
      <w:r>
        <w:rPr>
          <w:rFonts w:ascii="Times New Roman" w:eastAsia="Calibri" w:hAnsi="Times New Roman"/>
          <w:lang w:val="fr-FR"/>
        </w:rPr>
        <w:t xml:space="preserve">ilor sportive  si stadioanelor </w:t>
      </w:r>
      <w:r w:rsidRPr="00A50DC2">
        <w:rPr>
          <w:rFonts w:ascii="Times New Roman" w:eastAsia="Calibri" w:hAnsi="Times New Roman"/>
          <w:lang w:val="fr-FR"/>
        </w:rPr>
        <w:t xml:space="preserve"> din punct de vedere al cerintelor legii 10/1995 respectiv a inidicativului </w:t>
      </w:r>
      <w:r>
        <w:rPr>
          <w:rFonts w:ascii="Times New Roman" w:eastAsia="Calibri" w:hAnsi="Times New Roman"/>
          <w:lang w:val="fr-FR"/>
        </w:rPr>
        <w:t>NP</w:t>
      </w:r>
      <w:r w:rsidRPr="00A50DC2">
        <w:rPr>
          <w:rFonts w:ascii="Times New Roman" w:eastAsia="Calibri" w:hAnsi="Times New Roman"/>
          <w:lang w:val="fr-FR"/>
        </w:rPr>
        <w:t xml:space="preserve"> 066-2002</w:t>
      </w:r>
      <w:r>
        <w:rPr>
          <w:rFonts w:ascii="Times New Roman" w:eastAsia="Calibri" w:hAnsi="Times New Roman"/>
          <w:lang w:val="fr-FR"/>
        </w:rPr>
        <w:t>.</w:t>
      </w:r>
    </w:p>
    <w:p w:rsidR="00283A55" w:rsidRPr="00D563EF" w:rsidRDefault="00283A55" w:rsidP="00283A55">
      <w:pPr>
        <w:pStyle w:val="BodyText"/>
        <w:spacing w:line="0" w:lineRule="atLeast"/>
        <w:ind w:firstLine="720"/>
        <w:rPr>
          <w:rFonts w:ascii="Times New Roman" w:eastAsia="Calibri" w:hAnsi="Times New Roman"/>
        </w:rPr>
      </w:pPr>
      <w:r w:rsidRPr="00637962">
        <w:rPr>
          <w:lang w:val="fr-FR"/>
        </w:rPr>
        <w:t xml:space="preserve"> </w:t>
      </w:r>
      <w:r w:rsidRPr="00D563EF">
        <w:rPr>
          <w:rFonts w:ascii="Times New Roman" w:eastAsia="Calibri" w:hAnsi="Times New Roman"/>
        </w:rPr>
        <w:t xml:space="preserve">Toate echipamentele vor fi realizate in conformitate cu standardele Europene </w:t>
      </w:r>
    </w:p>
    <w:p w:rsidR="00882C81" w:rsidRDefault="00CB4DF4" w:rsidP="00CB4DF4">
      <w:pPr>
        <w:tabs>
          <w:tab w:val="left" w:pos="3465"/>
        </w:tabs>
        <w:jc w:val="both"/>
        <w:rPr>
          <w:rFonts w:ascii="Arial" w:hAnsi="Arial" w:cs="Arial"/>
          <w:sz w:val="24"/>
          <w:szCs w:val="24"/>
        </w:rPr>
      </w:pPr>
      <w:r>
        <w:rPr>
          <w:rFonts w:ascii="Arial" w:hAnsi="Arial" w:cs="Arial"/>
          <w:sz w:val="24"/>
          <w:szCs w:val="24"/>
        </w:rPr>
        <w:tab/>
      </w:r>
    </w:p>
    <w:p w:rsidR="00EE7274" w:rsidRDefault="00EE7274" w:rsidP="00C13745">
      <w:pPr>
        <w:ind w:firstLine="720"/>
        <w:jc w:val="both"/>
        <w:rPr>
          <w:rFonts w:ascii="Cambria" w:hAnsi="Cambria"/>
          <w:b/>
          <w:i/>
          <w:sz w:val="24"/>
          <w:u w:val="single"/>
        </w:rPr>
      </w:pPr>
      <w:r w:rsidRPr="00EE7274">
        <w:rPr>
          <w:rFonts w:ascii="Cambria" w:hAnsi="Cambria"/>
          <w:b/>
          <w:i/>
          <w:sz w:val="24"/>
          <w:u w:val="single"/>
        </w:rPr>
        <w:t>2.2. Analiza situaţiei existente şi identificarea necesităţilor şi a deficienţelor</w:t>
      </w:r>
    </w:p>
    <w:p w:rsidR="00283A55" w:rsidRDefault="00283A55" w:rsidP="00283A55">
      <w:pPr>
        <w:jc w:val="both"/>
        <w:rPr>
          <w:sz w:val="24"/>
          <w:szCs w:val="24"/>
          <w:lang w:val="fr-FR"/>
        </w:rPr>
      </w:pPr>
    </w:p>
    <w:p w:rsidR="00283A55" w:rsidRDefault="00283A55" w:rsidP="00283A55">
      <w:pPr>
        <w:jc w:val="both"/>
        <w:rPr>
          <w:sz w:val="24"/>
          <w:szCs w:val="24"/>
          <w:lang w:val="fr-FR"/>
        </w:rPr>
      </w:pPr>
      <w:r w:rsidRPr="00A450A6">
        <w:rPr>
          <w:sz w:val="24"/>
          <w:szCs w:val="24"/>
          <w:lang w:val="fr-FR"/>
        </w:rPr>
        <w:t xml:space="preserve">In momentul de fata, terenul care va fi amenajat pentru terenuri de sport, este liber de constructii si amenajari. </w:t>
      </w:r>
      <w:r>
        <w:rPr>
          <w:sz w:val="24"/>
          <w:szCs w:val="24"/>
          <w:lang w:val="fr-FR"/>
        </w:rPr>
        <w:t>Terenul este accesibil de la nivelul unui drum existent care deserveste zona de blocuri de locuinte existenta si se leaga de DN 13 E.</w:t>
      </w:r>
    </w:p>
    <w:p w:rsidR="00283A55" w:rsidRDefault="00283A55" w:rsidP="00283A55">
      <w:pPr>
        <w:rPr>
          <w:sz w:val="24"/>
          <w:szCs w:val="24"/>
          <w:lang w:val="fr-FR"/>
        </w:rPr>
      </w:pPr>
      <w:r>
        <w:rPr>
          <w:sz w:val="24"/>
          <w:szCs w:val="24"/>
          <w:lang w:val="fr-FR"/>
        </w:rPr>
        <w:t xml:space="preserve">In zona nu exista terenuri de sport amenajate, nici alte spatii verzi publice care </w:t>
      </w:r>
      <w:proofErr w:type="gramStart"/>
      <w:r>
        <w:rPr>
          <w:sz w:val="24"/>
          <w:szCs w:val="24"/>
          <w:lang w:val="fr-FR"/>
        </w:rPr>
        <w:t>sa</w:t>
      </w:r>
      <w:proofErr w:type="gramEnd"/>
      <w:r>
        <w:rPr>
          <w:sz w:val="24"/>
          <w:szCs w:val="24"/>
          <w:lang w:val="fr-FR"/>
        </w:rPr>
        <w:t xml:space="preserve"> asigure cadrul necesar pentru recreere si loisir de scurta durata.</w:t>
      </w:r>
    </w:p>
    <w:p w:rsidR="00283A55" w:rsidRDefault="00283A55" w:rsidP="00283A55">
      <w:pPr>
        <w:rPr>
          <w:sz w:val="24"/>
          <w:szCs w:val="24"/>
          <w:lang w:val="fr-FR"/>
        </w:rPr>
      </w:pPr>
    </w:p>
    <w:p w:rsidR="00283A55" w:rsidRDefault="00283A55" w:rsidP="00283A55">
      <w:pPr>
        <w:rPr>
          <w:sz w:val="24"/>
          <w:szCs w:val="24"/>
          <w:lang w:val="fr-FR"/>
        </w:rPr>
      </w:pPr>
      <w:r>
        <w:rPr>
          <w:sz w:val="24"/>
          <w:szCs w:val="24"/>
          <w:lang w:val="fr-FR"/>
        </w:rPr>
        <w:t>Dat fiind ca amplasamentul studiat se afla in apropierea cvartalului de blocuri, exista in apropiere retelele importante  de utilitati urbane.</w:t>
      </w:r>
    </w:p>
    <w:p w:rsidR="00283A55" w:rsidRDefault="00283A55" w:rsidP="00283A55">
      <w:pPr>
        <w:jc w:val="both"/>
        <w:rPr>
          <w:sz w:val="24"/>
          <w:szCs w:val="24"/>
          <w:lang w:val="fr-FR"/>
        </w:rPr>
      </w:pPr>
    </w:p>
    <w:p w:rsidR="00283A55" w:rsidRDefault="00283A55" w:rsidP="00283A55">
      <w:pPr>
        <w:jc w:val="both"/>
        <w:rPr>
          <w:sz w:val="24"/>
          <w:szCs w:val="24"/>
          <w:lang w:val="fr-FR"/>
        </w:rPr>
      </w:pPr>
      <w:r>
        <w:rPr>
          <w:sz w:val="24"/>
          <w:szCs w:val="24"/>
          <w:lang w:val="fr-FR"/>
        </w:rPr>
        <w:t>Stilul de viata actual  al locuitorilor oraselor, atrage dupa sine, dincolo de ridicarea confortului locuirii, multe neajunsuri.</w:t>
      </w:r>
      <w:r w:rsidRPr="00FC7848">
        <w:rPr>
          <w:sz w:val="24"/>
          <w:szCs w:val="24"/>
          <w:lang w:val="fr-FR"/>
        </w:rPr>
        <w:t xml:space="preserve"> </w:t>
      </w:r>
      <w:r>
        <w:rPr>
          <w:sz w:val="24"/>
          <w:szCs w:val="24"/>
          <w:lang w:val="fr-FR"/>
        </w:rPr>
        <w:t>Copiii si t</w:t>
      </w:r>
      <w:r w:rsidRPr="00FC7848">
        <w:rPr>
          <w:sz w:val="24"/>
          <w:szCs w:val="24"/>
          <w:lang w:val="fr-FR"/>
        </w:rPr>
        <w:t xml:space="preserve">inerii, orientati tot mai mult spre preocupari “ mondene “, fac din ce in ce mai putin sport. Starea de sanatate a unei generatii intregi de tineri este periclitata de lipsa de miscare coordonata, de lipsa de disciplina pe care sportul o impune celor care o practica. </w:t>
      </w:r>
    </w:p>
    <w:p w:rsidR="00283A55" w:rsidRDefault="00283A55" w:rsidP="00283A55">
      <w:pPr>
        <w:jc w:val="both"/>
        <w:rPr>
          <w:sz w:val="24"/>
          <w:szCs w:val="24"/>
          <w:lang w:val="fr-FR"/>
        </w:rPr>
      </w:pPr>
    </w:p>
    <w:p w:rsidR="00283A55" w:rsidRPr="00FC7848" w:rsidRDefault="00283A55" w:rsidP="00283A55">
      <w:pPr>
        <w:jc w:val="both"/>
        <w:rPr>
          <w:sz w:val="24"/>
          <w:szCs w:val="24"/>
          <w:lang w:val="fr-FR"/>
        </w:rPr>
      </w:pPr>
      <w:r w:rsidRPr="00FC7848">
        <w:rPr>
          <w:sz w:val="24"/>
          <w:szCs w:val="24"/>
          <w:lang w:val="fr-FR"/>
        </w:rPr>
        <w:t>Este cunoscut faptul ca sportul si miscarea coordonata spores</w:t>
      </w:r>
      <w:r>
        <w:rPr>
          <w:sz w:val="24"/>
          <w:szCs w:val="24"/>
          <w:lang w:val="fr-FR"/>
        </w:rPr>
        <w:t>c</w:t>
      </w:r>
      <w:r w:rsidRPr="00FC7848">
        <w:rPr>
          <w:sz w:val="24"/>
          <w:szCs w:val="24"/>
          <w:lang w:val="fr-FR"/>
        </w:rPr>
        <w:t xml:space="preserve"> capacitatile creatoare a</w:t>
      </w:r>
      <w:r>
        <w:rPr>
          <w:sz w:val="24"/>
          <w:szCs w:val="24"/>
          <w:lang w:val="fr-FR"/>
        </w:rPr>
        <w:t>le</w:t>
      </w:r>
      <w:r w:rsidRPr="00FC7848">
        <w:rPr>
          <w:sz w:val="24"/>
          <w:szCs w:val="24"/>
          <w:lang w:val="fr-FR"/>
        </w:rPr>
        <w:t xml:space="preserve"> celor care le practica, </w:t>
      </w:r>
      <w:r>
        <w:rPr>
          <w:sz w:val="24"/>
          <w:szCs w:val="24"/>
          <w:lang w:val="fr-FR"/>
        </w:rPr>
        <w:t>sporesc</w:t>
      </w:r>
      <w:r w:rsidRPr="00637962">
        <w:rPr>
          <w:sz w:val="24"/>
          <w:szCs w:val="24"/>
          <w:lang w:val="fr-FR"/>
        </w:rPr>
        <w:t xml:space="preserve"> performantele fizice si intelectuale, este o garantie a unei dezvoltari armonioase a trupului si a sufletului.</w:t>
      </w:r>
      <w:r>
        <w:rPr>
          <w:sz w:val="24"/>
          <w:szCs w:val="24"/>
          <w:lang w:val="fr-FR"/>
        </w:rPr>
        <w:t xml:space="preserve"> </w:t>
      </w:r>
    </w:p>
    <w:p w:rsidR="00283A55" w:rsidRPr="00FC7848" w:rsidRDefault="00283A55" w:rsidP="00283A55">
      <w:pPr>
        <w:jc w:val="both"/>
        <w:rPr>
          <w:sz w:val="24"/>
          <w:szCs w:val="24"/>
          <w:lang w:val="fr-FR"/>
        </w:rPr>
      </w:pPr>
      <w:r w:rsidRPr="00FC7848">
        <w:rPr>
          <w:sz w:val="24"/>
          <w:szCs w:val="24"/>
          <w:lang w:val="fr-FR"/>
        </w:rPr>
        <w:t xml:space="preserve">In acest sens, realizarea </w:t>
      </w:r>
      <w:r>
        <w:rPr>
          <w:sz w:val="24"/>
          <w:szCs w:val="24"/>
          <w:lang w:val="fr-FR"/>
        </w:rPr>
        <w:t xml:space="preserve">unui ansamblu de terenuri de sport in cartierul Campul Frumos </w:t>
      </w:r>
      <w:r w:rsidRPr="00FC7848">
        <w:rPr>
          <w:sz w:val="24"/>
          <w:szCs w:val="24"/>
          <w:lang w:val="fr-FR"/>
        </w:rPr>
        <w:t xml:space="preserve">este o necesitate si are scopul de a crea conditii optime pentru tineri in vederea practicarii sporturilor, </w:t>
      </w:r>
      <w:r>
        <w:rPr>
          <w:sz w:val="24"/>
          <w:szCs w:val="24"/>
          <w:lang w:val="fr-FR"/>
        </w:rPr>
        <w:t xml:space="preserve">pentru cei </w:t>
      </w:r>
      <w:r w:rsidRPr="00FC7848">
        <w:rPr>
          <w:sz w:val="24"/>
          <w:szCs w:val="24"/>
          <w:lang w:val="fr-FR"/>
        </w:rPr>
        <w:t>care in ultimii ani s-au îndepărtat de viaţa publică, din cauza statutului lor social fragil şi a discrepanţei apărute între obiectivele de politică publică şi rezultatele aplicării acestora.</w:t>
      </w:r>
      <w:r>
        <w:rPr>
          <w:sz w:val="24"/>
          <w:szCs w:val="24"/>
          <w:lang w:val="fr-FR"/>
        </w:rPr>
        <w:t xml:space="preserve"> Varietatea de sporturi care se vor putea practica aici va satisface pretentiile celor care doresc sa practice sporturi de echipa, ale celor care doresc sa-si intretina sau sa-si imbunatateasca conditia fizica prin exercitii fitness, insa </w:t>
      </w:r>
      <w:proofErr w:type="gramStart"/>
      <w:r>
        <w:rPr>
          <w:sz w:val="24"/>
          <w:szCs w:val="24"/>
          <w:lang w:val="fr-FR"/>
        </w:rPr>
        <w:t>ce</w:t>
      </w:r>
      <w:proofErr w:type="gramEnd"/>
      <w:r>
        <w:rPr>
          <w:sz w:val="24"/>
          <w:szCs w:val="24"/>
          <w:lang w:val="fr-FR"/>
        </w:rPr>
        <w:t xml:space="preserve"> este foarte important este ca aceste activitati se vor desfasura in aer liber, nu intr-un spatiu inchis.</w:t>
      </w:r>
    </w:p>
    <w:p w:rsidR="00283A55" w:rsidRPr="00FC7848" w:rsidRDefault="00283A55" w:rsidP="00283A55">
      <w:pPr>
        <w:jc w:val="both"/>
        <w:rPr>
          <w:sz w:val="24"/>
          <w:szCs w:val="24"/>
          <w:lang w:val="fr-FR"/>
        </w:rPr>
      </w:pPr>
      <w:r w:rsidRPr="00FC7848">
        <w:rPr>
          <w:sz w:val="24"/>
          <w:szCs w:val="24"/>
          <w:lang w:val="fr-FR"/>
        </w:rPr>
        <w:t>Având în vedere motivele menționate, asigurarea unei infrastructuri adecvate pentru practicarea sportului şi a activităților recreaționale, şi implicit încurajarea şi susținerea practicării sportului în rândul copiilor şi tineretului</w:t>
      </w:r>
      <w:r>
        <w:rPr>
          <w:sz w:val="24"/>
          <w:szCs w:val="24"/>
          <w:lang w:val="fr-FR"/>
        </w:rPr>
        <w:t>, dar si in randul persoanelor adulte sau varstnice,</w:t>
      </w:r>
      <w:r w:rsidRPr="00FC7848">
        <w:rPr>
          <w:sz w:val="24"/>
          <w:szCs w:val="24"/>
          <w:lang w:val="fr-FR"/>
        </w:rPr>
        <w:t xml:space="preserve"> reprezintă un obiectiv important pentru Consiliul Local al </w:t>
      </w:r>
      <w:r>
        <w:rPr>
          <w:sz w:val="24"/>
          <w:szCs w:val="24"/>
          <w:lang w:val="fr-FR"/>
        </w:rPr>
        <w:t>Municipiului</w:t>
      </w:r>
      <w:r w:rsidRPr="00FC7848">
        <w:rPr>
          <w:sz w:val="24"/>
          <w:szCs w:val="24"/>
          <w:lang w:val="fr-FR"/>
        </w:rPr>
        <w:t xml:space="preserve">. Astfel, investiția în infrastructura sportivă  va permite sporirea capacităților </w:t>
      </w:r>
      <w:r>
        <w:rPr>
          <w:sz w:val="24"/>
          <w:szCs w:val="24"/>
          <w:lang w:val="fr-FR"/>
        </w:rPr>
        <w:t>pentru practicarea miscarii coordonate, a sportului la nivelul tuturor grupelor de varsta, fiind o platforma ideala pentru aceste activitati.</w:t>
      </w:r>
    </w:p>
    <w:p w:rsidR="00E907D7" w:rsidRPr="00283A55" w:rsidRDefault="00E907D7" w:rsidP="00C13745">
      <w:pPr>
        <w:ind w:firstLine="720"/>
        <w:jc w:val="both"/>
        <w:rPr>
          <w:rFonts w:ascii="Cambria" w:hAnsi="Cambria"/>
          <w:b/>
          <w:i/>
          <w:sz w:val="24"/>
          <w:u w:val="single"/>
          <w:lang w:val="fr-FR"/>
        </w:rPr>
      </w:pPr>
    </w:p>
    <w:p w:rsidR="008F57BB" w:rsidRPr="00E907D7" w:rsidRDefault="00812D1B" w:rsidP="00283A55">
      <w:pPr>
        <w:jc w:val="both"/>
        <w:rPr>
          <w:rFonts w:ascii="Arial" w:hAnsi="Arial"/>
          <w:sz w:val="24"/>
          <w:lang w:val="fr-FR"/>
        </w:rPr>
      </w:pPr>
      <w:r>
        <w:rPr>
          <w:rFonts w:ascii="Arial" w:hAnsi="Arial" w:cs="Arial"/>
          <w:sz w:val="24"/>
          <w:szCs w:val="24"/>
        </w:rPr>
        <w:tab/>
      </w:r>
    </w:p>
    <w:p w:rsidR="00EE7274" w:rsidRPr="00EE7274" w:rsidRDefault="00EE7274" w:rsidP="00BF0368">
      <w:pPr>
        <w:overflowPunct w:val="0"/>
        <w:autoSpaceDE w:val="0"/>
        <w:autoSpaceDN w:val="0"/>
        <w:adjustRightInd w:val="0"/>
        <w:ind w:firstLine="720"/>
        <w:jc w:val="both"/>
        <w:textAlignment w:val="baseline"/>
        <w:rPr>
          <w:rFonts w:ascii="Cambria" w:hAnsi="Cambria"/>
          <w:b/>
          <w:i/>
          <w:sz w:val="24"/>
          <w:szCs w:val="24"/>
          <w:u w:val="single"/>
        </w:rPr>
      </w:pPr>
      <w:r w:rsidRPr="008960F3">
        <w:rPr>
          <w:rFonts w:ascii="Cambria" w:hAnsi="Cambria"/>
          <w:b/>
          <w:i/>
          <w:sz w:val="24"/>
          <w:u w:val="single"/>
        </w:rPr>
        <w:t>2.3. Obiective preconizate a fi atinse prin realizarea investiţiei publice</w:t>
      </w:r>
      <w:r w:rsidRPr="00EE7274">
        <w:rPr>
          <w:rFonts w:ascii="Cambria" w:hAnsi="Cambria"/>
          <w:b/>
          <w:i/>
          <w:sz w:val="24"/>
          <w:u w:val="single"/>
        </w:rPr>
        <w:t xml:space="preserve"> </w:t>
      </w:r>
    </w:p>
    <w:p w:rsidR="00696FBA" w:rsidRPr="00696FBA" w:rsidRDefault="00812D1B" w:rsidP="00E907D7">
      <w:pPr>
        <w:tabs>
          <w:tab w:val="left" w:pos="851"/>
          <w:tab w:val="left" w:pos="1985"/>
          <w:tab w:val="left" w:pos="5835"/>
        </w:tabs>
        <w:jc w:val="both"/>
        <w:rPr>
          <w:rFonts w:ascii="Arial" w:hAnsi="Arial" w:cs="Arial"/>
          <w:sz w:val="24"/>
          <w:szCs w:val="24"/>
        </w:rPr>
      </w:pPr>
      <w:r>
        <w:rPr>
          <w:rFonts w:ascii="Arial" w:hAnsi="Arial" w:cs="Arial"/>
        </w:rPr>
        <w:tab/>
      </w:r>
    </w:p>
    <w:p w:rsidR="00283A55" w:rsidRPr="00C60358" w:rsidRDefault="00283A55" w:rsidP="00283A55">
      <w:pPr>
        <w:jc w:val="both"/>
        <w:rPr>
          <w:sz w:val="24"/>
          <w:szCs w:val="24"/>
          <w:lang w:val="fr-FR"/>
        </w:rPr>
      </w:pPr>
      <w:r w:rsidRPr="00C60358">
        <w:rPr>
          <w:sz w:val="24"/>
          <w:szCs w:val="24"/>
          <w:lang w:val="fr-FR"/>
        </w:rPr>
        <w:t xml:space="preserve">Prin realizarea investitiei publice se va </w:t>
      </w:r>
      <w:r>
        <w:rPr>
          <w:sz w:val="24"/>
          <w:szCs w:val="24"/>
          <w:lang w:val="fr-FR"/>
        </w:rPr>
        <w:t>implini</w:t>
      </w:r>
      <w:r w:rsidRPr="00C60358">
        <w:rPr>
          <w:sz w:val="24"/>
          <w:szCs w:val="24"/>
          <w:lang w:val="fr-FR"/>
        </w:rPr>
        <w:t xml:space="preserve"> un obiectiv foarte important, acela de asigurare a unui cadru corespunzator pentru locuitorii c</w:t>
      </w:r>
      <w:r>
        <w:rPr>
          <w:sz w:val="24"/>
          <w:szCs w:val="24"/>
          <w:lang w:val="fr-FR"/>
        </w:rPr>
        <w:t xml:space="preserve">artierului Campul Frumos si nu numai, </w:t>
      </w:r>
      <w:r w:rsidRPr="00C60358">
        <w:rPr>
          <w:sz w:val="24"/>
          <w:szCs w:val="24"/>
          <w:lang w:val="fr-FR"/>
        </w:rPr>
        <w:t xml:space="preserve">pentru miscare si sport, </w:t>
      </w:r>
      <w:r>
        <w:rPr>
          <w:sz w:val="24"/>
          <w:szCs w:val="24"/>
          <w:lang w:val="fr-FR"/>
        </w:rPr>
        <w:t>ci si pentru petrecerea timpului liber in mod sanatos, fara a fi nevoie sa se deplaseze la mari distante de locuinta.</w:t>
      </w:r>
    </w:p>
    <w:p w:rsidR="00283A55" w:rsidRPr="00D563EF" w:rsidRDefault="00283A55" w:rsidP="00283A55">
      <w:pPr>
        <w:jc w:val="both"/>
        <w:rPr>
          <w:sz w:val="24"/>
          <w:szCs w:val="24"/>
        </w:rPr>
      </w:pPr>
      <w:r w:rsidRPr="00D563EF">
        <w:rPr>
          <w:sz w:val="24"/>
          <w:szCs w:val="24"/>
        </w:rPr>
        <w:t>Asadar obiectivele principale ca</w:t>
      </w:r>
      <w:r>
        <w:rPr>
          <w:sz w:val="24"/>
          <w:szCs w:val="24"/>
        </w:rPr>
        <w:t>re</w:t>
      </w:r>
      <w:r w:rsidRPr="00D563EF">
        <w:rPr>
          <w:sz w:val="24"/>
          <w:szCs w:val="24"/>
        </w:rPr>
        <w:t xml:space="preserve"> sunt preconizate a fi atinse prin realizarea acestei investitii sunt :</w:t>
      </w:r>
    </w:p>
    <w:p w:rsidR="00283A55" w:rsidRPr="00283A55" w:rsidRDefault="00283A55" w:rsidP="00283A55">
      <w:pPr>
        <w:jc w:val="both"/>
        <w:rPr>
          <w:sz w:val="24"/>
          <w:szCs w:val="24"/>
        </w:rPr>
      </w:pPr>
      <w:r w:rsidRPr="00283A55">
        <w:rPr>
          <w:sz w:val="24"/>
          <w:szCs w:val="24"/>
        </w:rPr>
        <w:lastRenderedPageBreak/>
        <w:t>1.Cresterea participarii locuitorilor din zona Campul Frumos la activitati recreative prin miscare si sport.</w:t>
      </w:r>
    </w:p>
    <w:p w:rsidR="00283A55" w:rsidRPr="00283A55" w:rsidRDefault="00283A55" w:rsidP="00283A55">
      <w:pPr>
        <w:jc w:val="both"/>
        <w:rPr>
          <w:sz w:val="24"/>
          <w:szCs w:val="24"/>
        </w:rPr>
      </w:pPr>
      <w:r w:rsidRPr="00283A55">
        <w:rPr>
          <w:sz w:val="24"/>
          <w:szCs w:val="24"/>
        </w:rPr>
        <w:t>2.Cresterea numarului de copii si tineri care participa la mici competitii sportive organizate ad-hoc sau la cele  care se desfasoara in mod organizat, activitati care faciliteaza contactele sociale si comunicarea, altele decat in spatiul virtual.</w:t>
      </w:r>
    </w:p>
    <w:p w:rsidR="00283A55" w:rsidRPr="00283A55" w:rsidRDefault="00283A55" w:rsidP="00283A55">
      <w:pPr>
        <w:jc w:val="both"/>
        <w:rPr>
          <w:sz w:val="24"/>
          <w:szCs w:val="24"/>
        </w:rPr>
      </w:pPr>
      <w:r w:rsidRPr="00283A55">
        <w:rPr>
          <w:sz w:val="24"/>
          <w:szCs w:val="24"/>
        </w:rPr>
        <w:t>3. Motivarea  tinerilor si nu numai pentru a renunta, din timp in timp,  la activitatile petrecute in locuinta sau alte spatii inchise, in favoarea miscarii si sportului in aer liber.</w:t>
      </w:r>
    </w:p>
    <w:p w:rsidR="00283A55" w:rsidRDefault="00283A55" w:rsidP="00283A55">
      <w:pPr>
        <w:jc w:val="both"/>
        <w:rPr>
          <w:sz w:val="24"/>
          <w:szCs w:val="24"/>
          <w:lang w:val="fr-FR"/>
        </w:rPr>
      </w:pPr>
      <w:r>
        <w:rPr>
          <w:sz w:val="24"/>
          <w:szCs w:val="24"/>
          <w:lang w:val="fr-FR"/>
        </w:rPr>
        <w:t>Este un obiectiv social  primordial, care va conduce la bunăstarea populaţiei.</w:t>
      </w:r>
    </w:p>
    <w:p w:rsidR="00191B1A" w:rsidRPr="003C7BAA" w:rsidRDefault="00191B1A" w:rsidP="007C4FF3">
      <w:pPr>
        <w:overflowPunct w:val="0"/>
        <w:autoSpaceDE w:val="0"/>
        <w:autoSpaceDN w:val="0"/>
        <w:adjustRightInd w:val="0"/>
        <w:jc w:val="both"/>
        <w:textAlignment w:val="baseline"/>
        <w:rPr>
          <w:b/>
          <w:sz w:val="24"/>
          <w:szCs w:val="24"/>
          <w:lang w:val="fr-FR"/>
        </w:rPr>
      </w:pPr>
    </w:p>
    <w:p w:rsidR="00476E2D" w:rsidRPr="003C7BAA" w:rsidRDefault="009E2704" w:rsidP="00476E2D">
      <w:pPr>
        <w:jc w:val="both"/>
        <w:rPr>
          <w:b/>
          <w:sz w:val="24"/>
        </w:rPr>
      </w:pPr>
      <w:r w:rsidRPr="003C7BAA">
        <w:rPr>
          <w:b/>
          <w:sz w:val="24"/>
        </w:rPr>
        <w:t>3</w:t>
      </w:r>
      <w:r w:rsidR="00476E2D" w:rsidRPr="003C7BAA">
        <w:rPr>
          <w:b/>
          <w:sz w:val="24"/>
        </w:rPr>
        <w:t xml:space="preserve">. IDENTIFICAREA SCENARIILOR/OPŢIUNILOR TEHNICO-ECONOMICE ŞI </w:t>
      </w:r>
      <w:r w:rsidR="003C7BAA" w:rsidRPr="003C7BAA">
        <w:rPr>
          <w:b/>
          <w:sz w:val="24"/>
        </w:rPr>
        <w:t xml:space="preserve">  </w:t>
      </w:r>
      <w:r w:rsidR="00476E2D" w:rsidRPr="003C7BAA">
        <w:rPr>
          <w:b/>
          <w:sz w:val="24"/>
        </w:rPr>
        <w:t>ANALIZA DETALIATĂ A ACESTORA</w:t>
      </w:r>
    </w:p>
    <w:p w:rsidR="00A4104F" w:rsidRPr="003C7BAA" w:rsidRDefault="00A4104F" w:rsidP="00476E2D">
      <w:pPr>
        <w:jc w:val="both"/>
        <w:rPr>
          <w:sz w:val="24"/>
        </w:rPr>
      </w:pPr>
    </w:p>
    <w:p w:rsidR="00CC0C37" w:rsidRPr="003C7BAA" w:rsidRDefault="00CC0C37" w:rsidP="00CC0C37">
      <w:pPr>
        <w:numPr>
          <w:ilvl w:val="0"/>
          <w:numId w:val="25"/>
        </w:numPr>
        <w:ind w:left="284" w:hanging="284"/>
        <w:jc w:val="both"/>
        <w:rPr>
          <w:sz w:val="24"/>
        </w:rPr>
      </w:pPr>
      <w:r w:rsidRPr="003C7BAA">
        <w:rPr>
          <w:b/>
          <w:i/>
          <w:sz w:val="24"/>
        </w:rPr>
        <w:t>Analiza opţiunilor</w:t>
      </w:r>
      <w:r w:rsidRPr="003C7BAA">
        <w:rPr>
          <w:sz w:val="24"/>
        </w:rPr>
        <w:t xml:space="preserve"> a fost realizată pentru două scenarii : </w:t>
      </w:r>
    </w:p>
    <w:p w:rsidR="00E907D7" w:rsidRPr="003C7BAA" w:rsidRDefault="00E907D7" w:rsidP="00E907D7">
      <w:pPr>
        <w:jc w:val="both"/>
        <w:rPr>
          <w:b/>
          <w:sz w:val="24"/>
          <w:szCs w:val="24"/>
        </w:rPr>
      </w:pPr>
      <w:r w:rsidRPr="003C7BAA">
        <w:rPr>
          <w:b/>
          <w:sz w:val="24"/>
          <w:szCs w:val="24"/>
        </w:rPr>
        <w:t>Se propun doua scenarii tehnico-economice in cadrul studiului de fezabilitate.</w:t>
      </w:r>
    </w:p>
    <w:p w:rsidR="00E907D7" w:rsidRPr="003C7BAA" w:rsidRDefault="00E907D7" w:rsidP="00E907D7">
      <w:pPr>
        <w:pStyle w:val="Style1"/>
        <w:numPr>
          <w:ilvl w:val="0"/>
          <w:numId w:val="25"/>
        </w:numPr>
        <w:kinsoku w:val="0"/>
        <w:autoSpaceDE/>
        <w:autoSpaceDN/>
        <w:adjustRightInd/>
        <w:spacing w:before="72"/>
        <w:ind w:right="-9"/>
        <w:jc w:val="both"/>
        <w:rPr>
          <w:rStyle w:val="CharacterStyle1"/>
          <w:spacing w:val="-4"/>
          <w:sz w:val="24"/>
          <w:szCs w:val="24"/>
          <w:lang w:val="hu-HU" w:eastAsia="hu-HU"/>
        </w:rPr>
      </w:pPr>
      <w:r w:rsidRPr="003C7BAA">
        <w:rPr>
          <w:b/>
          <w:sz w:val="24"/>
          <w:szCs w:val="24"/>
          <w:lang w:val="fr-FR"/>
        </w:rPr>
        <w:t xml:space="preserve">Scenariul 1: </w:t>
      </w:r>
      <w:r w:rsidRPr="003C7BAA">
        <w:rPr>
          <w:rStyle w:val="CharacterStyle1"/>
          <w:spacing w:val="-4"/>
          <w:sz w:val="24"/>
          <w:szCs w:val="24"/>
          <w:lang w:val="hu-HU" w:eastAsia="hu-HU"/>
        </w:rPr>
        <w:t xml:space="preserve">amenajarea de terenuri  de sport cu iarba naturala </w:t>
      </w:r>
      <w:proofErr w:type="gramStart"/>
      <w:r w:rsidRPr="003C7BAA">
        <w:rPr>
          <w:rStyle w:val="CharacterStyle1"/>
          <w:spacing w:val="-4"/>
          <w:sz w:val="24"/>
          <w:szCs w:val="24"/>
          <w:lang w:val="hu-HU" w:eastAsia="hu-HU"/>
        </w:rPr>
        <w:t>( gazon</w:t>
      </w:r>
      <w:proofErr w:type="gramEnd"/>
      <w:r w:rsidRPr="003C7BAA">
        <w:rPr>
          <w:rStyle w:val="CharacterStyle1"/>
          <w:spacing w:val="-4"/>
          <w:sz w:val="24"/>
          <w:szCs w:val="24"/>
          <w:lang w:val="hu-HU" w:eastAsia="hu-HU"/>
        </w:rPr>
        <w:t xml:space="preserve"> ).</w:t>
      </w:r>
    </w:p>
    <w:p w:rsidR="00E907D7" w:rsidRPr="003C7BAA" w:rsidRDefault="00E907D7" w:rsidP="00E907D7">
      <w:pPr>
        <w:pStyle w:val="Style1"/>
        <w:numPr>
          <w:ilvl w:val="0"/>
          <w:numId w:val="25"/>
        </w:numPr>
        <w:kinsoku w:val="0"/>
        <w:autoSpaceDE/>
        <w:autoSpaceDN/>
        <w:adjustRightInd/>
        <w:spacing w:before="360" w:line="199" w:lineRule="auto"/>
        <w:jc w:val="both"/>
        <w:rPr>
          <w:rStyle w:val="CharacterStyle1"/>
          <w:spacing w:val="3"/>
          <w:sz w:val="24"/>
          <w:szCs w:val="24"/>
          <w:lang w:val="hu-HU" w:eastAsia="hu-HU"/>
        </w:rPr>
      </w:pPr>
      <w:r w:rsidRPr="003C7BAA">
        <w:rPr>
          <w:b/>
          <w:sz w:val="24"/>
          <w:szCs w:val="24"/>
          <w:lang w:val="hu-HU"/>
        </w:rPr>
        <w:t>Scenariul 2</w:t>
      </w:r>
      <w:r w:rsidRPr="003C7BAA">
        <w:rPr>
          <w:rStyle w:val="CharacterStyle1"/>
          <w:b/>
          <w:bCs/>
          <w:spacing w:val="-8"/>
          <w:w w:val="105"/>
          <w:sz w:val="24"/>
          <w:szCs w:val="24"/>
          <w:lang w:val="hu-HU" w:eastAsia="hu-HU"/>
        </w:rPr>
        <w:t xml:space="preserve">: </w:t>
      </w:r>
      <w:r w:rsidRPr="003C7BAA">
        <w:rPr>
          <w:rStyle w:val="CharacterStyle1"/>
          <w:spacing w:val="3"/>
          <w:sz w:val="24"/>
          <w:szCs w:val="24"/>
          <w:lang w:val="hu-HU" w:eastAsia="hu-HU"/>
        </w:rPr>
        <w:t>amenajarea de terenuri de sport cu iarba artificiala.</w:t>
      </w:r>
    </w:p>
    <w:p w:rsidR="00E907D7" w:rsidRPr="003C7BAA" w:rsidRDefault="00E907D7" w:rsidP="00E907D7">
      <w:pPr>
        <w:pStyle w:val="Style1"/>
        <w:kinsoku w:val="0"/>
        <w:autoSpaceDE/>
        <w:autoSpaceDN/>
        <w:adjustRightInd/>
        <w:spacing w:before="36"/>
        <w:ind w:firstLine="720"/>
        <w:jc w:val="both"/>
        <w:rPr>
          <w:rFonts w:eastAsia="Calibri"/>
          <w:sz w:val="24"/>
          <w:szCs w:val="24"/>
          <w:lang w:val="fr-FR"/>
        </w:rPr>
      </w:pPr>
    </w:p>
    <w:p w:rsidR="00E907D7" w:rsidRDefault="00E907D7" w:rsidP="00E907D7">
      <w:pPr>
        <w:pStyle w:val="Style1"/>
        <w:kinsoku w:val="0"/>
        <w:autoSpaceDE/>
        <w:autoSpaceDN/>
        <w:adjustRightInd/>
        <w:spacing w:before="36"/>
        <w:ind w:firstLine="720"/>
        <w:jc w:val="both"/>
        <w:rPr>
          <w:rFonts w:eastAsia="Calibri"/>
          <w:sz w:val="24"/>
          <w:szCs w:val="24"/>
          <w:lang w:val="fr-FR"/>
        </w:rPr>
      </w:pPr>
      <w:r>
        <w:rPr>
          <w:rFonts w:eastAsia="Calibri"/>
          <w:sz w:val="24"/>
          <w:szCs w:val="24"/>
          <w:lang w:val="fr-FR"/>
        </w:rPr>
        <w:t>Implicatiile acestui mod de rezolvare sunt de natura financiara dar si de natura procedurilor de intretinere pe care le implica.</w:t>
      </w:r>
    </w:p>
    <w:p w:rsidR="00E907D7" w:rsidRDefault="00E907D7" w:rsidP="00E907D7">
      <w:pPr>
        <w:pStyle w:val="Style1"/>
        <w:kinsoku w:val="0"/>
        <w:autoSpaceDE/>
        <w:autoSpaceDN/>
        <w:adjustRightInd/>
        <w:spacing w:before="36"/>
        <w:ind w:firstLine="720"/>
        <w:jc w:val="both"/>
        <w:rPr>
          <w:rFonts w:eastAsia="Calibri"/>
          <w:sz w:val="24"/>
          <w:szCs w:val="24"/>
          <w:lang w:val="fr-FR"/>
        </w:rPr>
      </w:pPr>
      <w:r>
        <w:rPr>
          <w:rFonts w:eastAsia="Calibri"/>
          <w:sz w:val="24"/>
          <w:szCs w:val="24"/>
          <w:lang w:val="fr-FR"/>
        </w:rPr>
        <w:t xml:space="preserve">Iarba naturala trebuie tunsa periodic, implicand manopera, consum </w:t>
      </w:r>
      <w:proofErr w:type="gramStart"/>
      <w:r>
        <w:rPr>
          <w:rFonts w:eastAsia="Calibri"/>
          <w:sz w:val="24"/>
          <w:szCs w:val="24"/>
          <w:lang w:val="fr-FR"/>
        </w:rPr>
        <w:t>de energie</w:t>
      </w:r>
      <w:proofErr w:type="gramEnd"/>
      <w:r>
        <w:rPr>
          <w:rFonts w:eastAsia="Calibri"/>
          <w:sz w:val="24"/>
          <w:szCs w:val="24"/>
          <w:lang w:val="fr-FR"/>
        </w:rPr>
        <w:t xml:space="preserve"> electrica sau carburant conventional, cheltuieli cu forta de munca, cheltuieli cu transportul reziduurilor vegetale.</w:t>
      </w:r>
    </w:p>
    <w:p w:rsidR="00E907D7" w:rsidRDefault="00E907D7" w:rsidP="00E907D7">
      <w:pPr>
        <w:pStyle w:val="Style1"/>
        <w:kinsoku w:val="0"/>
        <w:autoSpaceDE/>
        <w:autoSpaceDN/>
        <w:adjustRightInd/>
        <w:spacing w:before="36"/>
        <w:ind w:firstLine="720"/>
        <w:jc w:val="both"/>
        <w:rPr>
          <w:rFonts w:eastAsia="Calibri"/>
          <w:sz w:val="24"/>
          <w:szCs w:val="24"/>
          <w:lang w:val="fr-FR"/>
        </w:rPr>
      </w:pPr>
      <w:r>
        <w:rPr>
          <w:rFonts w:eastAsia="Calibri"/>
          <w:sz w:val="24"/>
          <w:szCs w:val="24"/>
          <w:lang w:val="fr-FR"/>
        </w:rPr>
        <w:t>De asemenea, caracterul climei din zona Sfantu Gheorghe are implicatii puternice in sezonul rece, care dureaza mai mult de jumatate de an,, practic in aceste perioade lipsite de vegetatie naturala terenurile ar fi impractibabile, reducand la 50 % durata de utilizare a ansamblului.</w:t>
      </w:r>
    </w:p>
    <w:p w:rsidR="00E907D7" w:rsidRDefault="00E907D7" w:rsidP="00E907D7">
      <w:pPr>
        <w:pStyle w:val="Style1"/>
        <w:kinsoku w:val="0"/>
        <w:autoSpaceDE/>
        <w:autoSpaceDN/>
        <w:adjustRightInd/>
        <w:spacing w:before="36"/>
        <w:ind w:firstLine="720"/>
        <w:jc w:val="both"/>
        <w:rPr>
          <w:rFonts w:eastAsia="Calibri"/>
          <w:sz w:val="24"/>
          <w:szCs w:val="24"/>
          <w:lang w:val="fr-FR"/>
        </w:rPr>
      </w:pPr>
      <w:r>
        <w:rPr>
          <w:rFonts w:eastAsia="Calibri"/>
          <w:sz w:val="24"/>
          <w:szCs w:val="24"/>
          <w:lang w:val="fr-FR"/>
        </w:rPr>
        <w:t>Pierderile sociale ale proiectului nu se pot cuantifica in moneda. Eficienta sociala a proiectului se reduce cu 50 %.</w:t>
      </w:r>
    </w:p>
    <w:p w:rsidR="00E907D7" w:rsidRPr="006543E4" w:rsidRDefault="00E907D7" w:rsidP="00E907D7">
      <w:pPr>
        <w:pStyle w:val="Style1"/>
        <w:kinsoku w:val="0"/>
        <w:autoSpaceDE/>
        <w:autoSpaceDN/>
        <w:adjustRightInd/>
        <w:spacing w:before="36"/>
        <w:ind w:firstLine="720"/>
        <w:jc w:val="both"/>
        <w:rPr>
          <w:rFonts w:eastAsia="Calibri"/>
          <w:sz w:val="24"/>
          <w:szCs w:val="24"/>
        </w:rPr>
      </w:pPr>
      <w:r w:rsidRPr="006543E4">
        <w:rPr>
          <w:rFonts w:eastAsia="Calibri"/>
          <w:sz w:val="24"/>
          <w:szCs w:val="24"/>
        </w:rPr>
        <w:t xml:space="preserve">Desigur, reducerea costurilor necesare realizarii acestui scenariu fata de solutia propusa in proiect </w:t>
      </w:r>
      <w:r w:rsidR="006543E4">
        <w:rPr>
          <w:rFonts w:eastAsia="Calibri"/>
          <w:sz w:val="24"/>
          <w:szCs w:val="24"/>
        </w:rPr>
        <w:t xml:space="preserve">este </w:t>
      </w:r>
      <w:proofErr w:type="gramStart"/>
      <w:r w:rsidR="006543E4">
        <w:rPr>
          <w:rFonts w:eastAsia="Calibri"/>
          <w:sz w:val="24"/>
          <w:szCs w:val="24"/>
        </w:rPr>
        <w:t xml:space="preserve">de </w:t>
      </w:r>
      <w:r w:rsidRPr="006543E4">
        <w:rPr>
          <w:rFonts w:eastAsia="Calibri"/>
          <w:sz w:val="24"/>
          <w:szCs w:val="24"/>
        </w:rPr>
        <w:t xml:space="preserve"> 25</w:t>
      </w:r>
      <w:proofErr w:type="gramEnd"/>
      <w:r w:rsidRPr="006543E4">
        <w:rPr>
          <w:rFonts w:eastAsia="Calibri"/>
          <w:sz w:val="24"/>
          <w:szCs w:val="24"/>
        </w:rPr>
        <w:t xml:space="preserve"> %, in timp ce reducerea beneficiilor pe care proiectul le genereaza este la 50 %.</w:t>
      </w:r>
    </w:p>
    <w:p w:rsidR="00E907D7" w:rsidRPr="00E907D7" w:rsidRDefault="00E907D7" w:rsidP="00E907D7">
      <w:pPr>
        <w:pStyle w:val="Style1"/>
        <w:kinsoku w:val="0"/>
        <w:autoSpaceDE/>
        <w:autoSpaceDN/>
        <w:adjustRightInd/>
        <w:spacing w:before="360" w:line="199" w:lineRule="auto"/>
        <w:jc w:val="both"/>
        <w:rPr>
          <w:rStyle w:val="CharacterStyle1"/>
          <w:spacing w:val="3"/>
          <w:sz w:val="24"/>
          <w:szCs w:val="24"/>
          <w:lang w:val="fr-FR" w:eastAsia="hu-HU"/>
        </w:rPr>
      </w:pPr>
      <w:r>
        <w:rPr>
          <w:rStyle w:val="CharacterStyle1"/>
          <w:spacing w:val="3"/>
          <w:sz w:val="24"/>
          <w:szCs w:val="24"/>
          <w:lang w:val="fr-FR" w:eastAsia="hu-HU"/>
        </w:rPr>
        <w:t>Aceste argumente sustin implementarea scenariului 2 – amenajarea de terenuri de sport cu iarba artificiala.</w:t>
      </w:r>
    </w:p>
    <w:p w:rsidR="00E907D7" w:rsidRPr="00E907D7" w:rsidRDefault="00E907D7" w:rsidP="00E907D7">
      <w:pPr>
        <w:ind w:left="284"/>
        <w:jc w:val="both"/>
        <w:rPr>
          <w:rFonts w:ascii="Arial" w:hAnsi="Arial"/>
          <w:sz w:val="24"/>
          <w:lang w:val="hu-HU"/>
        </w:rPr>
      </w:pPr>
    </w:p>
    <w:p w:rsidR="001A0D2E" w:rsidRDefault="00CC0C37" w:rsidP="006543E4">
      <w:pPr>
        <w:numPr>
          <w:ilvl w:val="0"/>
          <w:numId w:val="25"/>
        </w:numPr>
        <w:ind w:left="284" w:hanging="284"/>
        <w:jc w:val="both"/>
        <w:rPr>
          <w:sz w:val="24"/>
        </w:rPr>
      </w:pPr>
      <w:r w:rsidRPr="003C7BAA">
        <w:rPr>
          <w:b/>
          <w:i/>
          <w:sz w:val="24"/>
        </w:rPr>
        <w:t>Sustenabilitatea proiectului</w:t>
      </w:r>
      <w:r w:rsidRPr="003C7BAA">
        <w:rPr>
          <w:sz w:val="24"/>
        </w:rPr>
        <w:t xml:space="preserve"> </w:t>
      </w:r>
    </w:p>
    <w:p w:rsidR="001C0013" w:rsidRPr="003C7BAA" w:rsidRDefault="001C0013" w:rsidP="001C0013">
      <w:pPr>
        <w:ind w:left="284"/>
        <w:jc w:val="both"/>
        <w:rPr>
          <w:sz w:val="24"/>
        </w:rPr>
      </w:pPr>
    </w:p>
    <w:p w:rsidR="006543E4" w:rsidRPr="006543E4" w:rsidRDefault="006543E4" w:rsidP="006543E4">
      <w:pPr>
        <w:spacing w:after="120"/>
        <w:jc w:val="both"/>
        <w:rPr>
          <w:sz w:val="24"/>
          <w:szCs w:val="24"/>
          <w:lang w:val="fr-FR"/>
        </w:rPr>
      </w:pPr>
      <w:r w:rsidRPr="006543E4">
        <w:rPr>
          <w:sz w:val="24"/>
          <w:szCs w:val="24"/>
          <w:lang w:val="fr-FR"/>
        </w:rPr>
        <w:t>Dezvoltarea municipiului se desfasoara in concordanta cu Strategia de Dezvoltare Locala.</w:t>
      </w:r>
    </w:p>
    <w:p w:rsidR="006543E4" w:rsidRPr="006543E4" w:rsidRDefault="006543E4" w:rsidP="006543E4">
      <w:pPr>
        <w:shd w:val="clear" w:color="auto" w:fill="FFFFFF"/>
        <w:rPr>
          <w:sz w:val="24"/>
          <w:szCs w:val="24"/>
          <w:lang w:val="fr-FR" w:eastAsia="hu-HU"/>
        </w:rPr>
      </w:pPr>
      <w:r w:rsidRPr="006543E4">
        <w:rPr>
          <w:bCs/>
          <w:sz w:val="24"/>
          <w:szCs w:val="24"/>
          <w:lang w:val="fr-FR" w:eastAsia="hu-HU"/>
        </w:rPr>
        <w:t>Obiectivul general al Strategiei de Dezvoltare Locala</w:t>
      </w:r>
      <w:r w:rsidRPr="006543E4">
        <w:rPr>
          <w:sz w:val="24"/>
          <w:szCs w:val="24"/>
          <w:lang w:val="fr-FR" w:eastAsia="hu-HU"/>
        </w:rPr>
        <w:t xml:space="preserve"> a municipiului Sfantu Gheorghe este reducerea,  până în anul 2023, a numărului de persoane aflate în risc de sărăcie sau excluziune socială în </w:t>
      </w:r>
      <w:r w:rsidR="001C0013">
        <w:rPr>
          <w:sz w:val="24"/>
          <w:szCs w:val="24"/>
          <w:lang w:val="fr-FR" w:eastAsia="hu-HU"/>
        </w:rPr>
        <w:t>zonele urbane</w:t>
      </w:r>
      <w:r w:rsidRPr="006543E4">
        <w:rPr>
          <w:sz w:val="24"/>
          <w:szCs w:val="24"/>
          <w:lang w:val="fr-FR" w:eastAsia="hu-HU"/>
        </w:rPr>
        <w:t>, alături de îmbunătățirea calității vieții, creșterea coeziunii sociale, îmbunătățirea mediului de viață și creșterea economică în teritoriul SDL.</w:t>
      </w:r>
    </w:p>
    <w:p w:rsidR="006543E4" w:rsidRPr="006543E4" w:rsidRDefault="006543E4" w:rsidP="006543E4">
      <w:pPr>
        <w:shd w:val="clear" w:color="auto" w:fill="FFFFFF"/>
        <w:rPr>
          <w:sz w:val="24"/>
          <w:szCs w:val="24"/>
          <w:lang w:val="fr-FR" w:eastAsia="hu-HU"/>
        </w:rPr>
      </w:pPr>
      <w:r w:rsidRPr="006543E4">
        <w:rPr>
          <w:sz w:val="24"/>
          <w:szCs w:val="24"/>
          <w:lang w:val="fr-FR" w:eastAsia="hu-HU"/>
        </w:rPr>
        <w:t>Atingerea obiectivului general va fi realizată prin obiectivele specifice organizate pe următoarele sectoare: infrastructură, spații publice urbane, locuire, ocupare, educaţie, acces la servicii, comunitate şi imagine publică: dezvoltarea infrastructurii de bază din zonele urbane marginalizate ale municipiului Sfântu Gheorghe, dezvoltarea funcțională a  spaţiilor publice urbane pentru îmbunătățirea calității vieții în folosul unei comunități responsabile , asigurarea / imbunătățirea condițiilor de locuire decente pentru persoanele aflate în risc de sărăcie sau excluziune socială, dezvoltarea resurselor umane şi creşterea gradului de ocupare, creșterea gradului de educație al persoanelor aflate în risc de sărăcie sau excluziune socială din zonele urbane marginalizate, creșterea accesului persoanelor aflate în risc de sărăcie sau excluziune socială din zonele urbane marginalizate la servicii sociale, medicale, medico-sociale, creșterea coeziunii sociale, promovarea educației interculturale, a respectului reciproc, precum și prevenirea și combaterea discriminării.</w:t>
      </w:r>
    </w:p>
    <w:p w:rsidR="006543E4" w:rsidRPr="006543E4" w:rsidRDefault="006543E4" w:rsidP="006543E4">
      <w:pPr>
        <w:shd w:val="clear" w:color="auto" w:fill="FFFFFF"/>
        <w:rPr>
          <w:sz w:val="24"/>
          <w:szCs w:val="24"/>
          <w:lang w:val="fr-FR" w:eastAsia="hu-HU"/>
        </w:rPr>
      </w:pPr>
      <w:r w:rsidRPr="006543E4">
        <w:rPr>
          <w:sz w:val="24"/>
          <w:szCs w:val="24"/>
          <w:lang w:val="fr-FR" w:eastAsia="hu-HU"/>
        </w:rPr>
        <w:t xml:space="preserve">Obiectivele SDL sunt în concordanţă cu obiectivele şi direcţiile </w:t>
      </w:r>
      <w:proofErr w:type="gramStart"/>
      <w:r w:rsidRPr="006543E4">
        <w:rPr>
          <w:sz w:val="24"/>
          <w:szCs w:val="24"/>
          <w:lang w:val="fr-FR" w:eastAsia="hu-HU"/>
        </w:rPr>
        <w:t>de acţiune</w:t>
      </w:r>
      <w:proofErr w:type="gramEnd"/>
      <w:r w:rsidRPr="006543E4">
        <w:rPr>
          <w:sz w:val="24"/>
          <w:szCs w:val="24"/>
          <w:lang w:val="fr-FR" w:eastAsia="hu-HU"/>
        </w:rPr>
        <w:t xml:space="preserve"> stabilite în </w:t>
      </w:r>
      <w:r w:rsidRPr="006543E4">
        <w:rPr>
          <w:bCs/>
          <w:sz w:val="24"/>
          <w:szCs w:val="24"/>
          <w:lang w:val="fr-FR" w:eastAsia="hu-HU"/>
        </w:rPr>
        <w:t>Strategia Integrată de Dezvoltare Urbană pentru Municipiul Sfântu Gheorghe (SIDU) pentru perioada 2017-</w:t>
      </w:r>
      <w:r w:rsidRPr="006543E4">
        <w:rPr>
          <w:bCs/>
          <w:sz w:val="24"/>
          <w:szCs w:val="24"/>
          <w:lang w:val="fr-FR" w:eastAsia="hu-HU"/>
        </w:rPr>
        <w:lastRenderedPageBreak/>
        <w:t>2023</w:t>
      </w:r>
      <w:r w:rsidRPr="006543E4">
        <w:rPr>
          <w:sz w:val="24"/>
          <w:szCs w:val="24"/>
          <w:lang w:val="fr-FR" w:eastAsia="hu-HU"/>
        </w:rPr>
        <w:t>. Obiectivul general al SDL se subscrie viziunii de dezvoltare a municipiului Sfântu Gheorghe asumată prin SIDU 2017-2023: “Municipiul Sfântu Gheorghe va fi un oraș definit prin calitatea vieții, un spațiu comunitar capabil să asigure locuitorilor săi un loc plăcut în care să îți dorești să locuiești, să lucrezi și să îți petreci timpul liber. Municipiul va reprezenta un factor integrator al avantajelor competitive oferite de el și de comunitățile apropiate, o zonă de dezvoltare economică bazată pe integrarea noilor tehnologii în zonele cu avantaj competitiv și un spațiu cultural bogat și divers.”</w:t>
      </w:r>
    </w:p>
    <w:p w:rsidR="006543E4" w:rsidRPr="006543E4" w:rsidRDefault="006543E4" w:rsidP="006543E4">
      <w:pPr>
        <w:shd w:val="clear" w:color="auto" w:fill="FFFFFF"/>
        <w:rPr>
          <w:sz w:val="24"/>
          <w:szCs w:val="24"/>
          <w:lang w:val="fr-FR" w:eastAsia="hu-HU"/>
        </w:rPr>
      </w:pPr>
      <w:r w:rsidRPr="006543E4">
        <w:rPr>
          <w:sz w:val="24"/>
          <w:szCs w:val="24"/>
          <w:lang w:val="fr-FR" w:eastAsia="hu-HU"/>
        </w:rPr>
        <w:t>Printre problematicile pe care le analizeaza Planul de actiune in vederea realizarii obiectivelor SDL, s</w:t>
      </w:r>
      <w:r w:rsidRPr="006543E4">
        <w:rPr>
          <w:color w:val="000000"/>
          <w:sz w:val="24"/>
          <w:szCs w:val="24"/>
          <w:lang w:val="fr-FR"/>
        </w:rPr>
        <w:t>e regaseste si problema spatiilor publice urbane degradate.</w:t>
      </w:r>
    </w:p>
    <w:p w:rsidR="006543E4" w:rsidRPr="006543E4" w:rsidRDefault="006543E4" w:rsidP="006543E4">
      <w:pPr>
        <w:autoSpaceDE w:val="0"/>
        <w:autoSpaceDN w:val="0"/>
        <w:adjustRightInd w:val="0"/>
        <w:rPr>
          <w:color w:val="000000"/>
          <w:sz w:val="24"/>
          <w:szCs w:val="24"/>
          <w:lang w:val="fr-FR"/>
        </w:rPr>
      </w:pPr>
      <w:r w:rsidRPr="006543E4">
        <w:rPr>
          <w:color w:val="000000"/>
          <w:sz w:val="24"/>
          <w:szCs w:val="24"/>
          <w:lang w:val="fr-FR"/>
        </w:rPr>
        <w:t xml:space="preserve">Populația marginalizată din zonele identificate, </w:t>
      </w:r>
      <w:r w:rsidR="001C0013">
        <w:rPr>
          <w:color w:val="000000"/>
          <w:sz w:val="24"/>
          <w:szCs w:val="24"/>
          <w:lang w:val="fr-FR"/>
        </w:rPr>
        <w:t>printre care si zona Campul Frumos</w:t>
      </w:r>
      <w:r w:rsidRPr="006543E4">
        <w:rPr>
          <w:color w:val="000000"/>
          <w:sz w:val="24"/>
          <w:szCs w:val="24"/>
          <w:lang w:val="fr-FR"/>
        </w:rPr>
        <w:t>, dispune de facilitățile precare destinate utilizării publice precum: suprafețe reduse de spații verzi, lipsa locurilor de joacă amenajate pentru copii, facilități precare pentru activitățile recreaționale, lipsa terenurilor de sport. În interiorul zonelor marginalizate infrastructura publică este deseori distrusă.</w:t>
      </w:r>
    </w:p>
    <w:p w:rsidR="006543E4" w:rsidRDefault="006543E4" w:rsidP="006543E4">
      <w:pPr>
        <w:pStyle w:val="ListParagraph1"/>
        <w:autoSpaceDE w:val="0"/>
        <w:autoSpaceDN w:val="0"/>
        <w:adjustRightInd w:val="0"/>
        <w:ind w:left="0"/>
        <w:contextualSpacing w:val="0"/>
        <w:rPr>
          <w:rFonts w:ascii="Times New Roman" w:hAnsi="Times New Roman"/>
          <w:color w:val="000000"/>
        </w:rPr>
      </w:pPr>
      <w:r w:rsidRPr="00710908">
        <w:rPr>
          <w:rFonts w:ascii="Times New Roman" w:hAnsi="Times New Roman"/>
          <w:color w:val="000000"/>
        </w:rPr>
        <w:t>Măsurile propuse pentru atingerea telurilor SDL vizează: amenajarea  de spații urbane de recreere și petrecere a timpului liber, amenajarea de zonelor verzi şi ale terenurilor abandonate din zonele defavorizate, inclusiv program de responsabilizare a locuitorilor zonelor urbane marginalizate privind păstrarea infrastructurii spațiului public.</w:t>
      </w:r>
    </w:p>
    <w:p w:rsidR="006543E4" w:rsidRPr="00710908" w:rsidRDefault="006543E4" w:rsidP="006543E4">
      <w:pPr>
        <w:pStyle w:val="ListParagraph1"/>
        <w:autoSpaceDE w:val="0"/>
        <w:autoSpaceDN w:val="0"/>
        <w:adjustRightInd w:val="0"/>
        <w:ind w:left="2520"/>
        <w:contextualSpacing w:val="0"/>
        <w:rPr>
          <w:rFonts w:ascii="Times New Roman" w:hAnsi="Times New Roman"/>
          <w:color w:val="000000"/>
        </w:rPr>
      </w:pPr>
    </w:p>
    <w:p w:rsidR="006543E4" w:rsidRPr="00710908" w:rsidRDefault="006543E4" w:rsidP="006543E4">
      <w:pPr>
        <w:pStyle w:val="Default"/>
        <w:spacing w:line="276" w:lineRule="auto"/>
        <w:jc w:val="both"/>
        <w:rPr>
          <w:lang w:val="ro-RO"/>
        </w:rPr>
      </w:pPr>
      <w:r w:rsidRPr="00710908">
        <w:rPr>
          <w:lang w:val="ro-RO"/>
        </w:rPr>
        <w:t>Masurile sunt complementare, prin prevederile lor, si Srategiei Naționale privind Incluziunea Socială a Persoanelor cu Dizabilități 2014-2020 care are ca și scop promovarea, protejarea şi asigurarea exercitării depline şi în condiţii de egalitate a tuturor drepturilor şi libertăţilor fundamentale ale omului de către toate persoanele cu dizabilităţi, precum si Strategiei Naționale pentru Promovarea Îmbătrânirii Active și Protecția Persoanelor Vârstnice 2015-2020: care propune drept scop prelungirea şi îmbunătăţirea calităţii vieţii persoanelor vârstnice.</w:t>
      </w:r>
    </w:p>
    <w:p w:rsidR="006543E4" w:rsidRDefault="006543E4" w:rsidP="006543E4">
      <w:pPr>
        <w:ind w:left="284"/>
        <w:jc w:val="both"/>
        <w:rPr>
          <w:rFonts w:ascii="Arial" w:hAnsi="Arial"/>
          <w:sz w:val="24"/>
        </w:rPr>
      </w:pPr>
    </w:p>
    <w:p w:rsidR="006543E4" w:rsidRPr="008D0DBA" w:rsidRDefault="006543E4" w:rsidP="006543E4">
      <w:pPr>
        <w:ind w:left="284"/>
        <w:jc w:val="both"/>
        <w:rPr>
          <w:sz w:val="24"/>
        </w:rPr>
      </w:pPr>
    </w:p>
    <w:p w:rsidR="00CC0C37" w:rsidRPr="008D0DBA" w:rsidRDefault="00CC0C37" w:rsidP="00CC0C37">
      <w:pPr>
        <w:numPr>
          <w:ilvl w:val="0"/>
          <w:numId w:val="25"/>
        </w:numPr>
        <w:ind w:left="284" w:hanging="284"/>
        <w:jc w:val="both"/>
        <w:rPr>
          <w:b/>
          <w:i/>
          <w:sz w:val="24"/>
        </w:rPr>
      </w:pPr>
      <w:r w:rsidRPr="008D0DBA">
        <w:rPr>
          <w:b/>
          <w:i/>
          <w:sz w:val="24"/>
        </w:rPr>
        <w:t>Impacturi ale proiectului</w:t>
      </w:r>
    </w:p>
    <w:p w:rsidR="00CC0C37" w:rsidRPr="008D0DBA" w:rsidRDefault="00CC0C37" w:rsidP="00CC0C37">
      <w:pPr>
        <w:ind w:firstLine="720"/>
        <w:jc w:val="both"/>
        <w:rPr>
          <w:sz w:val="24"/>
        </w:rPr>
      </w:pPr>
      <w:r w:rsidRPr="008D0DBA">
        <w:rPr>
          <w:sz w:val="24"/>
        </w:rPr>
        <w:t>Următoarele variabile pot constitui un punct de plecare pentru identificarea beneficiilor :</w:t>
      </w:r>
    </w:p>
    <w:p w:rsidR="00CC0C37" w:rsidRPr="008D0DBA" w:rsidRDefault="00CC0C37" w:rsidP="006543E4">
      <w:pPr>
        <w:numPr>
          <w:ilvl w:val="0"/>
          <w:numId w:val="24"/>
        </w:numPr>
        <w:jc w:val="both"/>
        <w:rPr>
          <w:sz w:val="24"/>
        </w:rPr>
      </w:pPr>
      <w:r w:rsidRPr="008D0DBA">
        <w:rPr>
          <w:sz w:val="24"/>
        </w:rPr>
        <w:t xml:space="preserve">beneficiarii direcţi sunt </w:t>
      </w:r>
      <w:r w:rsidR="006543E4" w:rsidRPr="008D0DBA">
        <w:rPr>
          <w:sz w:val="24"/>
        </w:rPr>
        <w:t xml:space="preserve">locuitorii din zona </w:t>
      </w:r>
      <w:r w:rsidR="001C0013">
        <w:rPr>
          <w:sz w:val="24"/>
        </w:rPr>
        <w:t>Campul Frumos</w:t>
      </w:r>
      <w:r w:rsidR="006543E4" w:rsidRPr="008D0DBA">
        <w:rPr>
          <w:sz w:val="24"/>
        </w:rPr>
        <w:t>, populatie marginalizata, fara posibilitati de practicare a sportului in apropierea locuintei, fara suficiente spatii verzi publice amenajate in scop recreativ in zona.</w:t>
      </w:r>
    </w:p>
    <w:p w:rsidR="00CC0C37" w:rsidRPr="008D0DBA" w:rsidRDefault="00CC0C37" w:rsidP="00CC0C37">
      <w:pPr>
        <w:numPr>
          <w:ilvl w:val="0"/>
          <w:numId w:val="27"/>
        </w:numPr>
        <w:jc w:val="both"/>
        <w:rPr>
          <w:sz w:val="24"/>
        </w:rPr>
      </w:pPr>
      <w:r w:rsidRPr="008D0DBA">
        <w:rPr>
          <w:sz w:val="24"/>
          <w:u w:val="single"/>
        </w:rPr>
        <w:t>impacturi negative</w:t>
      </w:r>
      <w:r w:rsidRPr="008D0DBA">
        <w:rPr>
          <w:sz w:val="24"/>
        </w:rPr>
        <w:t>, ce se includ în analiză, la poziţia costuri economice. Putem avea astfel de costuri :</w:t>
      </w:r>
    </w:p>
    <w:p w:rsidR="00CC0C37" w:rsidRPr="008D0DBA" w:rsidRDefault="00CC0C37" w:rsidP="00CC0C37">
      <w:pPr>
        <w:numPr>
          <w:ilvl w:val="1"/>
          <w:numId w:val="24"/>
        </w:numPr>
        <w:jc w:val="both"/>
        <w:rPr>
          <w:sz w:val="24"/>
        </w:rPr>
      </w:pPr>
      <w:r w:rsidRPr="008D0DBA">
        <w:rPr>
          <w:sz w:val="24"/>
        </w:rPr>
        <w:t>costul investiţiei reprezintă o plată în avans, care va produce beneficii pe termen scurt şi mediu</w:t>
      </w:r>
    </w:p>
    <w:p w:rsidR="00CC0C37" w:rsidRPr="008D0DBA" w:rsidRDefault="00CC0C37" w:rsidP="00CC0C37">
      <w:pPr>
        <w:numPr>
          <w:ilvl w:val="1"/>
          <w:numId w:val="24"/>
        </w:numPr>
        <w:jc w:val="both"/>
        <w:rPr>
          <w:sz w:val="24"/>
        </w:rPr>
      </w:pPr>
      <w:r w:rsidRPr="008D0DBA">
        <w:rPr>
          <w:sz w:val="24"/>
        </w:rPr>
        <w:t xml:space="preserve">pe perioada construcţiei, </w:t>
      </w:r>
      <w:r w:rsidR="006543E4" w:rsidRPr="008D0DBA">
        <w:rPr>
          <w:sz w:val="24"/>
        </w:rPr>
        <w:t>va exista un impact negativ cu privire la ceea ce inseamna un santier in lucru.</w:t>
      </w:r>
    </w:p>
    <w:p w:rsidR="00CC0C37" w:rsidRPr="008D0DBA" w:rsidRDefault="00CC0C37" w:rsidP="00CC0C37">
      <w:pPr>
        <w:numPr>
          <w:ilvl w:val="0"/>
          <w:numId w:val="27"/>
        </w:numPr>
        <w:jc w:val="both"/>
        <w:rPr>
          <w:sz w:val="24"/>
        </w:rPr>
      </w:pPr>
      <w:r w:rsidRPr="008D0DBA">
        <w:rPr>
          <w:sz w:val="24"/>
          <w:u w:val="single"/>
        </w:rPr>
        <w:t>impacturi pozitive</w:t>
      </w:r>
      <w:r w:rsidRPr="008D0DBA">
        <w:rPr>
          <w:sz w:val="24"/>
        </w:rPr>
        <w:t xml:space="preserve">, ce se includ în analiză, la poziţia beneficii. </w:t>
      </w:r>
      <w:r w:rsidR="008D0DBA">
        <w:rPr>
          <w:sz w:val="24"/>
        </w:rPr>
        <w:t xml:space="preserve">Putem avea astfel de beneficii </w:t>
      </w:r>
    </w:p>
    <w:p w:rsidR="00CC0C37" w:rsidRPr="008D0DBA" w:rsidRDefault="008D0DBA" w:rsidP="00CC0C37">
      <w:pPr>
        <w:numPr>
          <w:ilvl w:val="0"/>
          <w:numId w:val="28"/>
        </w:numPr>
        <w:jc w:val="both"/>
        <w:rPr>
          <w:sz w:val="24"/>
        </w:rPr>
      </w:pPr>
      <w:r>
        <w:rPr>
          <w:sz w:val="24"/>
        </w:rPr>
        <w:t xml:space="preserve">pe perioada construcţie de va crea </w:t>
      </w:r>
      <w:r w:rsidR="006543E4" w:rsidRPr="008D0DBA">
        <w:rPr>
          <w:sz w:val="24"/>
        </w:rPr>
        <w:t xml:space="preserve">un </w:t>
      </w:r>
      <w:r w:rsidR="00CC0C37" w:rsidRPr="008D0DBA">
        <w:rPr>
          <w:sz w:val="24"/>
        </w:rPr>
        <w:t xml:space="preserve">număr de locuri de muncă temporare </w:t>
      </w:r>
    </w:p>
    <w:p w:rsidR="00CC0C37" w:rsidRPr="008D0DBA" w:rsidRDefault="00CC0C37" w:rsidP="00CC0C37">
      <w:pPr>
        <w:numPr>
          <w:ilvl w:val="0"/>
          <w:numId w:val="28"/>
        </w:numPr>
        <w:jc w:val="both"/>
        <w:rPr>
          <w:sz w:val="24"/>
        </w:rPr>
      </w:pPr>
      <w:r w:rsidRPr="008D0DBA">
        <w:rPr>
          <w:sz w:val="24"/>
        </w:rPr>
        <w:t xml:space="preserve">pe perioada de viaţă a proiectului </w:t>
      </w:r>
      <w:r w:rsidR="008D0DBA">
        <w:rPr>
          <w:sz w:val="24"/>
        </w:rPr>
        <w:t xml:space="preserve">prin </w:t>
      </w:r>
      <w:r w:rsidRPr="008D0DBA">
        <w:rPr>
          <w:sz w:val="24"/>
        </w:rPr>
        <w:t xml:space="preserve">utilizarea obiectivului conform destinaţiei, </w:t>
      </w:r>
      <w:r w:rsidR="006543E4" w:rsidRPr="008D0DBA">
        <w:rPr>
          <w:sz w:val="24"/>
        </w:rPr>
        <w:t xml:space="preserve">in favoarea locuitorilor </w:t>
      </w:r>
      <w:r w:rsidR="001C0013">
        <w:rPr>
          <w:sz w:val="24"/>
        </w:rPr>
        <w:t>zonei.</w:t>
      </w:r>
    </w:p>
    <w:p w:rsidR="00CC0C37" w:rsidRPr="008D0DBA" w:rsidRDefault="00CC0C37" w:rsidP="00CC0C37">
      <w:pPr>
        <w:jc w:val="both"/>
        <w:rPr>
          <w:sz w:val="24"/>
        </w:rPr>
      </w:pPr>
    </w:p>
    <w:p w:rsidR="00C92E58" w:rsidRPr="001C0013" w:rsidRDefault="00C92E58" w:rsidP="00476E2D">
      <w:pPr>
        <w:jc w:val="both"/>
        <w:rPr>
          <w:sz w:val="24"/>
        </w:rPr>
      </w:pPr>
    </w:p>
    <w:p w:rsidR="00476E2D" w:rsidRPr="001C0013" w:rsidRDefault="009E2704" w:rsidP="00476E2D">
      <w:pPr>
        <w:ind w:firstLine="720"/>
        <w:jc w:val="both"/>
        <w:rPr>
          <w:b/>
          <w:i/>
          <w:sz w:val="24"/>
        </w:rPr>
      </w:pPr>
      <w:r w:rsidRPr="001C0013">
        <w:rPr>
          <w:b/>
          <w:i/>
          <w:sz w:val="24"/>
        </w:rPr>
        <w:t>3</w:t>
      </w:r>
      <w:r w:rsidR="00476E2D" w:rsidRPr="001C0013">
        <w:rPr>
          <w:b/>
          <w:i/>
          <w:sz w:val="24"/>
        </w:rPr>
        <w:t>.1. Soluţia tehnică din punct de vedere tehnologic, constructiv, tehnic, funcţional-</w:t>
      </w:r>
    </w:p>
    <w:p w:rsidR="00476E2D" w:rsidRPr="001C0013" w:rsidRDefault="00476E2D" w:rsidP="00476E2D">
      <w:pPr>
        <w:ind w:firstLine="720"/>
        <w:jc w:val="both"/>
        <w:rPr>
          <w:b/>
          <w:i/>
          <w:sz w:val="24"/>
        </w:rPr>
      </w:pPr>
      <w:r w:rsidRPr="001C0013">
        <w:rPr>
          <w:b/>
          <w:i/>
          <w:sz w:val="24"/>
        </w:rPr>
        <w:t>arhitectural şi economic :</w:t>
      </w:r>
    </w:p>
    <w:p w:rsidR="00D145EC" w:rsidRPr="001C0013" w:rsidRDefault="00D145EC" w:rsidP="00476E2D">
      <w:pPr>
        <w:ind w:firstLine="720"/>
        <w:jc w:val="both"/>
        <w:rPr>
          <w:b/>
          <w:i/>
          <w:sz w:val="24"/>
          <w:u w:val="single"/>
        </w:rPr>
      </w:pPr>
    </w:p>
    <w:p w:rsidR="001D1BA9" w:rsidRPr="001C0013" w:rsidRDefault="00476E2D" w:rsidP="0095723F">
      <w:pPr>
        <w:numPr>
          <w:ilvl w:val="0"/>
          <w:numId w:val="13"/>
        </w:numPr>
        <w:jc w:val="both"/>
        <w:rPr>
          <w:sz w:val="24"/>
        </w:rPr>
      </w:pPr>
      <w:r w:rsidRPr="001C0013">
        <w:rPr>
          <w:sz w:val="24"/>
          <w:u w:val="single"/>
        </w:rPr>
        <w:t>descrierea principalelor lucrări de intervenţie</w:t>
      </w:r>
      <w:r w:rsidR="00366B7D" w:rsidRPr="001C0013">
        <w:rPr>
          <w:sz w:val="24"/>
        </w:rPr>
        <w:t xml:space="preserve"> </w:t>
      </w:r>
      <w:r w:rsidR="00366B7D" w:rsidRPr="001C0013">
        <w:rPr>
          <w:i/>
          <w:sz w:val="24"/>
        </w:rPr>
        <w:t>în varianta „</w:t>
      </w:r>
      <w:r w:rsidR="006543E4" w:rsidRPr="001C0013">
        <w:rPr>
          <w:i/>
          <w:sz w:val="24"/>
        </w:rPr>
        <w:t>2</w:t>
      </w:r>
      <w:r w:rsidR="00366B7D" w:rsidRPr="001C0013">
        <w:rPr>
          <w:i/>
          <w:sz w:val="24"/>
        </w:rPr>
        <w:t xml:space="preserve">” </w:t>
      </w:r>
      <w:r w:rsidR="006543E4" w:rsidRPr="001C0013">
        <w:rPr>
          <w:i/>
          <w:sz w:val="24"/>
        </w:rPr>
        <w:t>–</w:t>
      </w:r>
      <w:r w:rsidR="00366B7D" w:rsidRPr="001C0013">
        <w:rPr>
          <w:i/>
          <w:sz w:val="24"/>
        </w:rPr>
        <w:t xml:space="preserve"> propusă</w:t>
      </w:r>
      <w:r w:rsidR="006543E4" w:rsidRPr="001C0013">
        <w:rPr>
          <w:i/>
          <w:sz w:val="24"/>
        </w:rPr>
        <w:t xml:space="preserve"> :</w:t>
      </w:r>
    </w:p>
    <w:p w:rsidR="006543E4" w:rsidRPr="001C0013" w:rsidRDefault="006543E4" w:rsidP="006543E4">
      <w:pPr>
        <w:jc w:val="both"/>
        <w:rPr>
          <w:sz w:val="24"/>
        </w:rPr>
      </w:pPr>
    </w:p>
    <w:p w:rsidR="006543E4" w:rsidRDefault="008D0DBA" w:rsidP="006543E4">
      <w:pPr>
        <w:jc w:val="both"/>
        <w:rPr>
          <w:sz w:val="24"/>
          <w:szCs w:val="24"/>
        </w:rPr>
      </w:pPr>
      <w:r>
        <w:rPr>
          <w:sz w:val="24"/>
          <w:szCs w:val="24"/>
        </w:rPr>
        <w:t xml:space="preserve">Amenajarile </w:t>
      </w:r>
      <w:r w:rsidR="006543E4" w:rsidRPr="006C28A8">
        <w:rPr>
          <w:sz w:val="24"/>
          <w:szCs w:val="24"/>
        </w:rPr>
        <w:t>cuprind :</w:t>
      </w:r>
    </w:p>
    <w:p w:rsidR="008D0DBA" w:rsidRDefault="008D0DBA" w:rsidP="006543E4">
      <w:pPr>
        <w:jc w:val="both"/>
        <w:rPr>
          <w:sz w:val="24"/>
          <w:szCs w:val="24"/>
        </w:rPr>
      </w:pPr>
    </w:p>
    <w:p w:rsidR="008D0DBA" w:rsidRDefault="008D0DBA" w:rsidP="008D0DBA">
      <w:pPr>
        <w:pStyle w:val="ListParagraph"/>
        <w:numPr>
          <w:ilvl w:val="0"/>
          <w:numId w:val="24"/>
        </w:numPr>
        <w:jc w:val="both"/>
        <w:rPr>
          <w:sz w:val="24"/>
          <w:szCs w:val="24"/>
        </w:rPr>
      </w:pPr>
      <w:r>
        <w:rPr>
          <w:sz w:val="24"/>
          <w:szCs w:val="24"/>
        </w:rPr>
        <w:t>amenajare teren de minifotbal</w:t>
      </w:r>
    </w:p>
    <w:p w:rsidR="008D0DBA" w:rsidRDefault="008D0DBA" w:rsidP="008D0DBA">
      <w:pPr>
        <w:pStyle w:val="ListParagraph"/>
        <w:numPr>
          <w:ilvl w:val="0"/>
          <w:numId w:val="24"/>
        </w:numPr>
        <w:jc w:val="both"/>
        <w:rPr>
          <w:sz w:val="24"/>
          <w:szCs w:val="24"/>
        </w:rPr>
      </w:pPr>
      <w:r>
        <w:rPr>
          <w:sz w:val="24"/>
          <w:szCs w:val="24"/>
        </w:rPr>
        <w:t>amenajare teren de baschet</w:t>
      </w:r>
    </w:p>
    <w:p w:rsidR="008D0DBA" w:rsidRDefault="008D0DBA" w:rsidP="008D0DBA">
      <w:pPr>
        <w:pStyle w:val="ListParagraph"/>
        <w:numPr>
          <w:ilvl w:val="0"/>
          <w:numId w:val="24"/>
        </w:numPr>
        <w:jc w:val="both"/>
        <w:rPr>
          <w:sz w:val="24"/>
          <w:szCs w:val="24"/>
        </w:rPr>
      </w:pPr>
      <w:r>
        <w:rPr>
          <w:sz w:val="24"/>
          <w:szCs w:val="24"/>
        </w:rPr>
        <w:t>amenajare teren de padbol</w:t>
      </w:r>
    </w:p>
    <w:p w:rsidR="008D0DBA" w:rsidRDefault="008D0DBA" w:rsidP="008D0DBA">
      <w:pPr>
        <w:pStyle w:val="ListParagraph"/>
        <w:numPr>
          <w:ilvl w:val="0"/>
          <w:numId w:val="24"/>
        </w:numPr>
        <w:jc w:val="both"/>
        <w:rPr>
          <w:sz w:val="24"/>
          <w:szCs w:val="24"/>
        </w:rPr>
      </w:pPr>
      <w:r>
        <w:rPr>
          <w:sz w:val="24"/>
          <w:szCs w:val="24"/>
        </w:rPr>
        <w:lastRenderedPageBreak/>
        <w:t>amenajare spatiu pentru doua mese de ping-pong</w:t>
      </w:r>
    </w:p>
    <w:p w:rsidR="006543E4" w:rsidRDefault="008D0DBA" w:rsidP="008D0DBA">
      <w:pPr>
        <w:pStyle w:val="ListParagraph"/>
        <w:numPr>
          <w:ilvl w:val="0"/>
          <w:numId w:val="24"/>
        </w:numPr>
        <w:jc w:val="both"/>
        <w:rPr>
          <w:sz w:val="24"/>
          <w:szCs w:val="24"/>
        </w:rPr>
      </w:pPr>
      <w:r>
        <w:rPr>
          <w:sz w:val="24"/>
          <w:szCs w:val="24"/>
        </w:rPr>
        <w:t>amenajare spatiu pentru fitness</w:t>
      </w:r>
    </w:p>
    <w:p w:rsidR="008D0DBA" w:rsidRDefault="008D0DBA" w:rsidP="008D0DBA">
      <w:pPr>
        <w:pStyle w:val="ListParagraph"/>
        <w:numPr>
          <w:ilvl w:val="0"/>
          <w:numId w:val="24"/>
        </w:numPr>
        <w:jc w:val="both"/>
        <w:rPr>
          <w:sz w:val="24"/>
          <w:szCs w:val="24"/>
        </w:rPr>
      </w:pPr>
      <w:r>
        <w:rPr>
          <w:sz w:val="24"/>
          <w:szCs w:val="24"/>
        </w:rPr>
        <w:t>amenajare accese, platforme,</w:t>
      </w:r>
      <w:r w:rsidR="000703E4">
        <w:rPr>
          <w:sz w:val="24"/>
          <w:szCs w:val="24"/>
        </w:rPr>
        <w:t xml:space="preserve"> parcare</w:t>
      </w:r>
      <w:r>
        <w:rPr>
          <w:sz w:val="24"/>
          <w:szCs w:val="24"/>
        </w:rPr>
        <w:t xml:space="preserve"> biciclete</w:t>
      </w:r>
    </w:p>
    <w:p w:rsidR="008D0DBA" w:rsidRDefault="008D0DBA" w:rsidP="008D0DBA">
      <w:pPr>
        <w:pStyle w:val="ListParagraph"/>
        <w:numPr>
          <w:ilvl w:val="0"/>
          <w:numId w:val="24"/>
        </w:numPr>
        <w:jc w:val="both"/>
        <w:rPr>
          <w:sz w:val="24"/>
          <w:szCs w:val="24"/>
        </w:rPr>
      </w:pPr>
      <w:r>
        <w:rPr>
          <w:sz w:val="24"/>
          <w:szCs w:val="24"/>
        </w:rPr>
        <w:t>amenajare spatii verzi</w:t>
      </w:r>
    </w:p>
    <w:p w:rsidR="008D0DBA" w:rsidRDefault="008D0DBA" w:rsidP="008D0DBA">
      <w:pPr>
        <w:pStyle w:val="ListParagraph"/>
        <w:numPr>
          <w:ilvl w:val="0"/>
          <w:numId w:val="24"/>
        </w:numPr>
        <w:jc w:val="both"/>
        <w:rPr>
          <w:sz w:val="24"/>
          <w:szCs w:val="24"/>
        </w:rPr>
      </w:pPr>
      <w:r>
        <w:rPr>
          <w:sz w:val="24"/>
          <w:szCs w:val="24"/>
        </w:rPr>
        <w:t>iluminat nocturn la toate terenurile</w:t>
      </w:r>
    </w:p>
    <w:p w:rsidR="008D0DBA" w:rsidRDefault="008D0DBA" w:rsidP="008D0DBA">
      <w:pPr>
        <w:pStyle w:val="ListParagraph"/>
        <w:numPr>
          <w:ilvl w:val="0"/>
          <w:numId w:val="24"/>
        </w:numPr>
        <w:jc w:val="both"/>
        <w:rPr>
          <w:sz w:val="24"/>
          <w:szCs w:val="24"/>
        </w:rPr>
      </w:pPr>
      <w:r>
        <w:rPr>
          <w:sz w:val="24"/>
          <w:szCs w:val="24"/>
        </w:rPr>
        <w:t>imprejmuiri la toate terenurile</w:t>
      </w:r>
    </w:p>
    <w:p w:rsidR="008D0DBA" w:rsidRDefault="008D0DBA" w:rsidP="008D0DBA">
      <w:pPr>
        <w:pStyle w:val="ListParagraph"/>
        <w:numPr>
          <w:ilvl w:val="0"/>
          <w:numId w:val="24"/>
        </w:numPr>
        <w:jc w:val="both"/>
        <w:rPr>
          <w:sz w:val="24"/>
          <w:szCs w:val="24"/>
        </w:rPr>
      </w:pPr>
      <w:r>
        <w:rPr>
          <w:sz w:val="24"/>
          <w:szCs w:val="24"/>
        </w:rPr>
        <w:t>imprejmuirea incintei</w:t>
      </w:r>
    </w:p>
    <w:p w:rsidR="008D0DBA" w:rsidRDefault="008D0DBA" w:rsidP="008D0DBA">
      <w:pPr>
        <w:ind w:left="720"/>
        <w:jc w:val="both"/>
        <w:rPr>
          <w:sz w:val="24"/>
          <w:szCs w:val="24"/>
        </w:rPr>
      </w:pPr>
    </w:p>
    <w:p w:rsidR="008D0DBA" w:rsidRPr="008D0DBA" w:rsidRDefault="008D0DBA" w:rsidP="008D0DBA">
      <w:pPr>
        <w:jc w:val="both"/>
        <w:rPr>
          <w:sz w:val="24"/>
          <w:szCs w:val="24"/>
        </w:rPr>
      </w:pPr>
      <w:r>
        <w:rPr>
          <w:sz w:val="24"/>
          <w:szCs w:val="24"/>
        </w:rPr>
        <w:t xml:space="preserve">Lucrarile cuprind : </w:t>
      </w:r>
    </w:p>
    <w:p w:rsidR="008D0DBA" w:rsidRPr="006C28A8" w:rsidRDefault="008D0DBA" w:rsidP="008D0DBA">
      <w:pPr>
        <w:pStyle w:val="ListParagraph"/>
        <w:ind w:left="1080"/>
        <w:jc w:val="both"/>
        <w:rPr>
          <w:sz w:val="24"/>
          <w:szCs w:val="24"/>
        </w:rPr>
      </w:pPr>
    </w:p>
    <w:p w:rsidR="006543E4" w:rsidRPr="006C28A8" w:rsidRDefault="006543E4" w:rsidP="006543E4">
      <w:pPr>
        <w:rPr>
          <w:bCs/>
          <w:sz w:val="24"/>
          <w:szCs w:val="24"/>
        </w:rPr>
      </w:pPr>
      <w:r w:rsidRPr="006C28A8">
        <w:rPr>
          <w:bCs/>
          <w:sz w:val="24"/>
          <w:szCs w:val="24"/>
        </w:rPr>
        <w:t>Placa de beton</w:t>
      </w:r>
    </w:p>
    <w:p w:rsidR="006543E4" w:rsidRPr="006C28A8" w:rsidRDefault="006543E4" w:rsidP="006543E4">
      <w:pPr>
        <w:rPr>
          <w:bCs/>
          <w:sz w:val="24"/>
          <w:szCs w:val="24"/>
        </w:rPr>
      </w:pPr>
    </w:p>
    <w:p w:rsidR="006543E4" w:rsidRPr="006C28A8" w:rsidRDefault="006543E4" w:rsidP="006543E4">
      <w:pPr>
        <w:rPr>
          <w:bCs/>
          <w:sz w:val="24"/>
          <w:szCs w:val="24"/>
        </w:rPr>
      </w:pPr>
      <w:r w:rsidRPr="006C28A8">
        <w:rPr>
          <w:bCs/>
          <w:sz w:val="24"/>
          <w:szCs w:val="24"/>
        </w:rPr>
        <w:t>Sub suprafata de joc a terenurilor de baschet, padbol, platforma fitness, se vor turna placi din beton C 16 / 20, cu panta de scurgere de 0,5 % orientata dinspre linia centrala a terenurilor spre lateral, cu grosimea medie de 10 cm, armata slab cu plasa sudata.</w:t>
      </w:r>
    </w:p>
    <w:p w:rsidR="006543E4" w:rsidRPr="006C28A8" w:rsidRDefault="006543E4" w:rsidP="006543E4">
      <w:pPr>
        <w:rPr>
          <w:bCs/>
          <w:sz w:val="24"/>
          <w:szCs w:val="24"/>
        </w:rPr>
      </w:pPr>
    </w:p>
    <w:p w:rsidR="006543E4" w:rsidRPr="006C28A8" w:rsidRDefault="006543E4" w:rsidP="006543E4">
      <w:pPr>
        <w:rPr>
          <w:bCs/>
          <w:sz w:val="24"/>
          <w:szCs w:val="24"/>
          <w:lang w:val="fr-FR"/>
        </w:rPr>
      </w:pPr>
      <w:r w:rsidRPr="006C28A8">
        <w:rPr>
          <w:bCs/>
          <w:sz w:val="24"/>
          <w:szCs w:val="24"/>
          <w:lang w:val="fr-FR"/>
        </w:rPr>
        <w:t>Sub aceasta placa se va asterne o perna de balast compactat in grosime de 25 – 30 cm.</w:t>
      </w:r>
    </w:p>
    <w:p w:rsidR="006543E4" w:rsidRPr="006C28A8" w:rsidRDefault="006543E4" w:rsidP="006543E4">
      <w:pPr>
        <w:rPr>
          <w:sz w:val="24"/>
          <w:szCs w:val="24"/>
          <w:lang w:val="fr-FR"/>
        </w:rPr>
      </w:pPr>
    </w:p>
    <w:p w:rsidR="006543E4" w:rsidRPr="006C28A8" w:rsidRDefault="006543E4" w:rsidP="006543E4">
      <w:pPr>
        <w:rPr>
          <w:bCs/>
          <w:sz w:val="24"/>
          <w:szCs w:val="24"/>
          <w:lang w:val="fr-FR"/>
        </w:rPr>
      </w:pPr>
      <w:r w:rsidRPr="006C28A8">
        <w:rPr>
          <w:bCs/>
          <w:sz w:val="24"/>
          <w:szCs w:val="24"/>
          <w:lang w:val="fr-FR"/>
        </w:rPr>
        <w:t xml:space="preserve">Suprafata campului de joc – gazon sintetic si a zonelor de siguranta </w:t>
      </w:r>
      <w:proofErr w:type="gramStart"/>
      <w:r w:rsidRPr="006C28A8">
        <w:rPr>
          <w:bCs/>
          <w:sz w:val="24"/>
          <w:szCs w:val="24"/>
          <w:lang w:val="fr-FR"/>
        </w:rPr>
        <w:t>( laterale</w:t>
      </w:r>
      <w:proofErr w:type="gramEnd"/>
      <w:r w:rsidRPr="006C28A8">
        <w:rPr>
          <w:bCs/>
          <w:sz w:val="24"/>
          <w:szCs w:val="24"/>
          <w:lang w:val="fr-FR"/>
        </w:rPr>
        <w:t xml:space="preserve"> ) </w:t>
      </w:r>
    </w:p>
    <w:p w:rsidR="006543E4" w:rsidRPr="006C28A8" w:rsidRDefault="006543E4" w:rsidP="006543E4">
      <w:pPr>
        <w:rPr>
          <w:sz w:val="24"/>
          <w:szCs w:val="24"/>
          <w:lang w:val="fr-FR"/>
        </w:rPr>
      </w:pPr>
    </w:p>
    <w:p w:rsidR="006543E4" w:rsidRPr="006C28A8" w:rsidRDefault="006543E4" w:rsidP="006543E4">
      <w:pPr>
        <w:pStyle w:val="Style1"/>
        <w:kinsoku w:val="0"/>
        <w:autoSpaceDE/>
        <w:autoSpaceDN/>
        <w:adjustRightInd/>
        <w:ind w:right="216"/>
        <w:jc w:val="both"/>
        <w:rPr>
          <w:sz w:val="24"/>
          <w:szCs w:val="24"/>
          <w:lang w:val="fr-FR"/>
        </w:rPr>
      </w:pPr>
      <w:r w:rsidRPr="006C28A8">
        <w:rPr>
          <w:sz w:val="24"/>
          <w:szCs w:val="24"/>
          <w:lang w:val="fr-FR"/>
        </w:rPr>
        <w:t>Avand  în  vedere  caracteristicile  constructive,    gazonul  sintetic  de 20 mm  va  fi  dispus  pe teren prin lipirea rolelor intre ele; pentru aceasta se va folosi o banda textila plasata in zona de contact a rolelor, pe spatele acestora, pe care se va aplica un adeziv special, poliuretanic bicomponent.  Rolele  de  gazon  sintetic  se  vor  îmbina  perfect  între  ele,  rezultatul  final</w:t>
      </w:r>
    </w:p>
    <w:p w:rsidR="006543E4" w:rsidRPr="006C28A8" w:rsidRDefault="006543E4" w:rsidP="006543E4">
      <w:pPr>
        <w:jc w:val="both"/>
        <w:rPr>
          <w:sz w:val="24"/>
          <w:szCs w:val="24"/>
          <w:lang w:val="fr-FR"/>
        </w:rPr>
      </w:pPr>
      <w:r w:rsidRPr="006C28A8">
        <w:rPr>
          <w:sz w:val="24"/>
          <w:szCs w:val="24"/>
          <w:lang w:val="fr-FR"/>
        </w:rPr>
        <w:t xml:space="preserve">constând  într-un  covor  sintetic  uniform,  de  înalta   </w:t>
      </w:r>
      <w:proofErr w:type="gramStart"/>
      <w:r w:rsidRPr="006C28A8">
        <w:rPr>
          <w:sz w:val="24"/>
          <w:szCs w:val="24"/>
          <w:lang w:val="fr-FR"/>
        </w:rPr>
        <w:t>performanta .</w:t>
      </w:r>
      <w:proofErr w:type="gramEnd"/>
      <w:r w:rsidRPr="006C28A8">
        <w:rPr>
          <w:sz w:val="24"/>
          <w:szCs w:val="24"/>
          <w:lang w:val="fr-FR"/>
        </w:rPr>
        <w:t xml:space="preserve">  Liniile  de  marcaj  vor  fi</w:t>
      </w:r>
    </w:p>
    <w:p w:rsidR="006543E4" w:rsidRPr="006C28A8" w:rsidRDefault="006543E4" w:rsidP="006543E4">
      <w:pPr>
        <w:jc w:val="both"/>
        <w:rPr>
          <w:sz w:val="24"/>
          <w:szCs w:val="24"/>
          <w:lang w:val="fr-FR"/>
        </w:rPr>
      </w:pPr>
      <w:r w:rsidRPr="006C28A8">
        <w:rPr>
          <w:sz w:val="24"/>
          <w:szCs w:val="24"/>
          <w:lang w:val="fr-FR"/>
        </w:rPr>
        <w:t>realizate  din  gazon  sintetic  de  acelasi  tip,  de  culoare  alba  .  Marcajele  vor  fi</w:t>
      </w:r>
    </w:p>
    <w:p w:rsidR="006543E4" w:rsidRPr="006C28A8" w:rsidRDefault="006543E4" w:rsidP="006543E4">
      <w:pPr>
        <w:jc w:val="both"/>
        <w:rPr>
          <w:sz w:val="24"/>
          <w:szCs w:val="24"/>
          <w:lang w:val="fr-FR"/>
        </w:rPr>
      </w:pPr>
      <w:proofErr w:type="gramStart"/>
      <w:r w:rsidRPr="006C28A8">
        <w:rPr>
          <w:sz w:val="24"/>
          <w:szCs w:val="24"/>
          <w:lang w:val="fr-FR"/>
        </w:rPr>
        <w:t>realizate</w:t>
      </w:r>
      <w:proofErr w:type="gramEnd"/>
      <w:r w:rsidRPr="006C28A8">
        <w:rPr>
          <w:sz w:val="24"/>
          <w:szCs w:val="24"/>
          <w:lang w:val="fr-FR"/>
        </w:rPr>
        <w:t xml:space="preserve"> conform  regulamentelor oficiale.  Pentru  asigurarea stabilitatii gazonul  va fi  umplut</w:t>
      </w:r>
    </w:p>
    <w:p w:rsidR="006543E4" w:rsidRPr="006C28A8" w:rsidRDefault="006543E4" w:rsidP="006543E4">
      <w:pPr>
        <w:jc w:val="both"/>
        <w:rPr>
          <w:sz w:val="24"/>
          <w:szCs w:val="24"/>
          <w:lang w:val="fr-FR"/>
        </w:rPr>
      </w:pPr>
      <w:proofErr w:type="gramStart"/>
      <w:r w:rsidRPr="006C28A8">
        <w:rPr>
          <w:sz w:val="24"/>
          <w:szCs w:val="24"/>
          <w:lang w:val="fr-FR"/>
        </w:rPr>
        <w:t>cu</w:t>
      </w:r>
      <w:proofErr w:type="gramEnd"/>
      <w:r w:rsidRPr="006C28A8">
        <w:rPr>
          <w:sz w:val="24"/>
          <w:szCs w:val="24"/>
          <w:lang w:val="fr-FR"/>
        </w:rPr>
        <w:t xml:space="preserve"> o cantitate de  20kg/mp nisip cuartos, granulatie  controlata  0,1-0,8 si cu 7 kg/mp granule</w:t>
      </w:r>
    </w:p>
    <w:p w:rsidR="006543E4" w:rsidRPr="006C28A8" w:rsidRDefault="006543E4" w:rsidP="006543E4">
      <w:pPr>
        <w:jc w:val="both"/>
        <w:rPr>
          <w:sz w:val="24"/>
          <w:szCs w:val="24"/>
          <w:lang w:val="fr-FR"/>
        </w:rPr>
      </w:pPr>
      <w:proofErr w:type="gramStart"/>
      <w:r w:rsidRPr="006C28A8">
        <w:rPr>
          <w:sz w:val="24"/>
          <w:szCs w:val="24"/>
          <w:lang w:val="fr-FR"/>
        </w:rPr>
        <w:t>de</w:t>
      </w:r>
      <w:proofErr w:type="gramEnd"/>
      <w:r w:rsidRPr="006C28A8">
        <w:rPr>
          <w:sz w:val="24"/>
          <w:szCs w:val="24"/>
          <w:lang w:val="fr-FR"/>
        </w:rPr>
        <w:t xml:space="preserve"> cauciuc.</w:t>
      </w:r>
    </w:p>
    <w:p w:rsidR="006543E4" w:rsidRPr="006C28A8" w:rsidRDefault="006543E4" w:rsidP="006543E4">
      <w:pPr>
        <w:jc w:val="both"/>
        <w:rPr>
          <w:sz w:val="24"/>
          <w:szCs w:val="24"/>
          <w:lang w:val="fr-FR"/>
        </w:rPr>
      </w:pPr>
      <w:r w:rsidRPr="006C28A8">
        <w:rPr>
          <w:sz w:val="24"/>
          <w:szCs w:val="24"/>
          <w:lang w:val="fr-FR"/>
        </w:rPr>
        <w:t>Grosimea stratului de fundare dupa compactare va fi de 20 cm. Stratul de fundare se compune din strat de pietris bine compactat.</w:t>
      </w:r>
    </w:p>
    <w:p w:rsidR="006543E4" w:rsidRPr="006C28A8" w:rsidRDefault="006543E4" w:rsidP="006543E4">
      <w:pPr>
        <w:jc w:val="both"/>
        <w:rPr>
          <w:sz w:val="24"/>
          <w:szCs w:val="24"/>
          <w:lang w:val="fr-FR"/>
        </w:rPr>
      </w:pPr>
    </w:p>
    <w:p w:rsidR="006543E4" w:rsidRPr="006C28A8" w:rsidRDefault="006543E4" w:rsidP="006543E4">
      <w:pPr>
        <w:rPr>
          <w:bCs/>
          <w:sz w:val="24"/>
          <w:szCs w:val="24"/>
          <w:lang w:val="fr-FR"/>
        </w:rPr>
      </w:pPr>
      <w:r w:rsidRPr="006C28A8">
        <w:rPr>
          <w:bCs/>
          <w:sz w:val="24"/>
          <w:szCs w:val="24"/>
          <w:lang w:val="fr-FR"/>
        </w:rPr>
        <w:t>Accesoriile pentru sport</w:t>
      </w:r>
    </w:p>
    <w:p w:rsidR="006543E4" w:rsidRPr="006C28A8" w:rsidRDefault="006543E4" w:rsidP="006543E4">
      <w:pPr>
        <w:rPr>
          <w:sz w:val="24"/>
          <w:szCs w:val="24"/>
          <w:lang w:val="fr-FR"/>
        </w:rPr>
      </w:pPr>
    </w:p>
    <w:p w:rsidR="006543E4" w:rsidRPr="006C28A8" w:rsidRDefault="006543E4" w:rsidP="006543E4">
      <w:pPr>
        <w:rPr>
          <w:sz w:val="24"/>
          <w:szCs w:val="24"/>
          <w:lang w:val="fr-FR"/>
        </w:rPr>
      </w:pPr>
      <w:r w:rsidRPr="006C28A8">
        <w:rPr>
          <w:sz w:val="24"/>
          <w:szCs w:val="24"/>
          <w:lang w:val="fr-FR"/>
        </w:rPr>
        <w:t>Accesoriile  sportive  –  2  porti  de  minifotbal cu  plase, fileu padbol,  fileu tenis de masa, 2 bucati panou cu cos baschet, echipamente fitness de exteri</w:t>
      </w:r>
      <w:r w:rsidR="000703E4">
        <w:rPr>
          <w:sz w:val="24"/>
          <w:szCs w:val="24"/>
          <w:lang w:val="fr-FR"/>
        </w:rPr>
        <w:t>or</w:t>
      </w:r>
      <w:proofErr w:type="gramStart"/>
      <w:r w:rsidRPr="006C28A8">
        <w:rPr>
          <w:sz w:val="24"/>
          <w:szCs w:val="24"/>
          <w:lang w:val="fr-FR"/>
        </w:rPr>
        <w:t>,</w:t>
      </w:r>
      <w:r w:rsidR="000703E4">
        <w:rPr>
          <w:sz w:val="24"/>
          <w:szCs w:val="24"/>
          <w:lang w:val="fr-FR"/>
        </w:rPr>
        <w:t>.</w:t>
      </w:r>
      <w:proofErr w:type="gramEnd"/>
      <w:r w:rsidRPr="006C28A8">
        <w:rPr>
          <w:sz w:val="24"/>
          <w:szCs w:val="24"/>
          <w:lang w:val="fr-FR"/>
        </w:rPr>
        <w:t xml:space="preserve"> </w:t>
      </w:r>
    </w:p>
    <w:p w:rsidR="006543E4" w:rsidRPr="006C28A8" w:rsidRDefault="006543E4" w:rsidP="006543E4">
      <w:pPr>
        <w:rPr>
          <w:sz w:val="24"/>
          <w:szCs w:val="24"/>
          <w:lang w:val="fr-FR"/>
        </w:rPr>
      </w:pPr>
      <w:r w:rsidRPr="006C28A8">
        <w:rPr>
          <w:sz w:val="24"/>
          <w:szCs w:val="24"/>
          <w:lang w:val="fr-FR"/>
        </w:rPr>
        <w:t>.</w:t>
      </w:r>
    </w:p>
    <w:p w:rsidR="006543E4" w:rsidRPr="006C28A8" w:rsidRDefault="006543E4" w:rsidP="006543E4">
      <w:pPr>
        <w:rPr>
          <w:bCs/>
          <w:sz w:val="24"/>
          <w:szCs w:val="24"/>
          <w:lang w:val="fr-FR"/>
        </w:rPr>
      </w:pPr>
      <w:r w:rsidRPr="006C28A8">
        <w:rPr>
          <w:bCs/>
          <w:sz w:val="24"/>
          <w:szCs w:val="24"/>
          <w:lang w:val="fr-FR"/>
        </w:rPr>
        <w:t>Gard perimetral al incintei :</w:t>
      </w:r>
    </w:p>
    <w:p w:rsidR="006543E4" w:rsidRPr="006C28A8" w:rsidRDefault="006543E4" w:rsidP="006543E4">
      <w:pPr>
        <w:rPr>
          <w:bCs/>
          <w:sz w:val="24"/>
          <w:szCs w:val="24"/>
          <w:lang w:val="fr-FR"/>
        </w:rPr>
      </w:pPr>
    </w:p>
    <w:p w:rsidR="006543E4" w:rsidRPr="006C28A8" w:rsidRDefault="006543E4" w:rsidP="006543E4">
      <w:pPr>
        <w:rPr>
          <w:bCs/>
          <w:sz w:val="24"/>
          <w:szCs w:val="24"/>
          <w:lang w:val="fr-FR"/>
        </w:rPr>
      </w:pPr>
      <w:r w:rsidRPr="006C28A8">
        <w:rPr>
          <w:bCs/>
          <w:sz w:val="24"/>
          <w:szCs w:val="24"/>
          <w:lang w:val="fr-FR"/>
        </w:rPr>
        <w:t>Se va realiza o impremuire perimetrala incintei la inaltimea de 1,80 m din panouri plasa de sarma si stalpi de teava rectangulara 80 mm x 80 mm</w:t>
      </w:r>
      <w:proofErr w:type="gramStart"/>
      <w:r w:rsidRPr="006C28A8">
        <w:rPr>
          <w:bCs/>
          <w:sz w:val="24"/>
          <w:szCs w:val="24"/>
          <w:lang w:val="fr-FR"/>
        </w:rPr>
        <w:t>..</w:t>
      </w:r>
      <w:proofErr w:type="gramEnd"/>
    </w:p>
    <w:p w:rsidR="006543E4" w:rsidRPr="006C28A8" w:rsidRDefault="006543E4" w:rsidP="006543E4">
      <w:pPr>
        <w:rPr>
          <w:bCs/>
          <w:sz w:val="24"/>
          <w:szCs w:val="24"/>
          <w:lang w:val="fr-FR"/>
        </w:rPr>
      </w:pPr>
      <w:r w:rsidRPr="006C28A8">
        <w:rPr>
          <w:bCs/>
          <w:sz w:val="24"/>
          <w:szCs w:val="24"/>
          <w:lang w:val="fr-FR"/>
        </w:rPr>
        <w:t>Toate terenurile vor fi imprejmuite cu panouri plasa de sarma  si stalpi teava rectangulara 80 mm x 80 mm, cu inaltimea de 4,0 m si 6,0 m in spatele portilor la terenul de minifotbal.</w:t>
      </w:r>
    </w:p>
    <w:p w:rsidR="006543E4" w:rsidRPr="006C28A8" w:rsidRDefault="006543E4" w:rsidP="006543E4">
      <w:pPr>
        <w:rPr>
          <w:bCs/>
          <w:sz w:val="24"/>
          <w:szCs w:val="24"/>
          <w:lang w:val="fr-FR"/>
        </w:rPr>
      </w:pPr>
    </w:p>
    <w:p w:rsidR="006543E4" w:rsidRPr="006C28A8" w:rsidRDefault="006543E4" w:rsidP="006543E4">
      <w:pPr>
        <w:rPr>
          <w:sz w:val="24"/>
          <w:szCs w:val="24"/>
          <w:lang w:val="fr-FR"/>
        </w:rPr>
      </w:pPr>
      <w:r w:rsidRPr="006C28A8">
        <w:rPr>
          <w:sz w:val="24"/>
          <w:szCs w:val="24"/>
          <w:lang w:val="fr-FR"/>
        </w:rPr>
        <w:t>Pentru asigurarea rezistentei se vor suda orizontal, intre stalpi, la</w:t>
      </w:r>
    </w:p>
    <w:p w:rsidR="006543E4" w:rsidRPr="006C28A8" w:rsidRDefault="006543E4" w:rsidP="006543E4">
      <w:pPr>
        <w:rPr>
          <w:sz w:val="24"/>
          <w:szCs w:val="24"/>
          <w:lang w:val="fr-FR"/>
        </w:rPr>
      </w:pPr>
      <w:proofErr w:type="gramStart"/>
      <w:r w:rsidRPr="006C28A8">
        <w:rPr>
          <w:sz w:val="24"/>
          <w:szCs w:val="24"/>
          <w:lang w:val="fr-FR"/>
        </w:rPr>
        <w:t>intervale</w:t>
      </w:r>
      <w:proofErr w:type="gramEnd"/>
      <w:r w:rsidRPr="006C28A8">
        <w:rPr>
          <w:sz w:val="24"/>
          <w:szCs w:val="24"/>
          <w:lang w:val="fr-FR"/>
        </w:rPr>
        <w:t xml:space="preserve"> de 2 m elemente  de legatura din  teava rectangulara  de 40mm x 40mm x  4mm,  pe</w:t>
      </w:r>
    </w:p>
    <w:p w:rsidR="006543E4" w:rsidRPr="006C28A8" w:rsidRDefault="006543E4" w:rsidP="006543E4">
      <w:pPr>
        <w:rPr>
          <w:sz w:val="24"/>
          <w:szCs w:val="24"/>
          <w:lang w:val="fr-FR"/>
        </w:rPr>
      </w:pPr>
      <w:proofErr w:type="gramStart"/>
      <w:r w:rsidRPr="006C28A8">
        <w:rPr>
          <w:sz w:val="24"/>
          <w:szCs w:val="24"/>
          <w:lang w:val="fr-FR"/>
        </w:rPr>
        <w:t>care</w:t>
      </w:r>
      <w:proofErr w:type="gramEnd"/>
      <w:r w:rsidRPr="006C28A8">
        <w:rPr>
          <w:sz w:val="24"/>
          <w:szCs w:val="24"/>
          <w:lang w:val="fr-FR"/>
        </w:rPr>
        <w:t xml:space="preserve"> se va fixa plasa metalica pana la inaltimea de 6m. Plasa  de protectie va fi din sarma. Va fi prevazuta o poarta </w:t>
      </w:r>
      <w:proofErr w:type="gramStart"/>
      <w:r w:rsidRPr="006C28A8">
        <w:rPr>
          <w:sz w:val="24"/>
          <w:szCs w:val="24"/>
          <w:lang w:val="fr-FR"/>
        </w:rPr>
        <w:t>de acces</w:t>
      </w:r>
      <w:proofErr w:type="gramEnd"/>
      <w:r w:rsidRPr="006C28A8">
        <w:rPr>
          <w:sz w:val="24"/>
          <w:szCs w:val="24"/>
          <w:lang w:val="fr-FR"/>
        </w:rPr>
        <w:t xml:space="preserve"> de 3,00 m x 1,80 m.</w:t>
      </w:r>
    </w:p>
    <w:p w:rsidR="006543E4" w:rsidRPr="006C28A8" w:rsidRDefault="006543E4" w:rsidP="006543E4">
      <w:pPr>
        <w:rPr>
          <w:bCs/>
          <w:sz w:val="24"/>
          <w:szCs w:val="24"/>
          <w:lang w:val="fr-FR"/>
        </w:rPr>
      </w:pPr>
    </w:p>
    <w:p w:rsidR="006543E4" w:rsidRPr="006C28A8" w:rsidRDefault="006543E4" w:rsidP="006543E4">
      <w:pPr>
        <w:rPr>
          <w:sz w:val="24"/>
          <w:szCs w:val="24"/>
          <w:lang w:val="fr-FR"/>
        </w:rPr>
      </w:pPr>
    </w:p>
    <w:p w:rsidR="006543E4" w:rsidRPr="006C28A8" w:rsidRDefault="006543E4" w:rsidP="006543E4">
      <w:pPr>
        <w:rPr>
          <w:bCs/>
          <w:sz w:val="24"/>
          <w:szCs w:val="24"/>
          <w:lang w:val="fr-FR"/>
        </w:rPr>
      </w:pPr>
      <w:r w:rsidRPr="006C28A8">
        <w:rPr>
          <w:bCs/>
          <w:sz w:val="24"/>
          <w:szCs w:val="24"/>
          <w:lang w:val="fr-FR"/>
        </w:rPr>
        <w:t xml:space="preserve">Instalatia </w:t>
      </w:r>
      <w:proofErr w:type="gramStart"/>
      <w:r w:rsidRPr="006C28A8">
        <w:rPr>
          <w:bCs/>
          <w:sz w:val="24"/>
          <w:szCs w:val="24"/>
          <w:lang w:val="fr-FR"/>
        </w:rPr>
        <w:t>de iluminat</w:t>
      </w:r>
      <w:proofErr w:type="gramEnd"/>
      <w:r w:rsidRPr="006C28A8">
        <w:rPr>
          <w:bCs/>
          <w:sz w:val="24"/>
          <w:szCs w:val="24"/>
          <w:lang w:val="fr-FR"/>
        </w:rPr>
        <w:t xml:space="preserve"> nocturn</w:t>
      </w:r>
    </w:p>
    <w:p w:rsidR="006543E4" w:rsidRPr="006C28A8" w:rsidRDefault="006543E4" w:rsidP="006543E4">
      <w:pPr>
        <w:rPr>
          <w:sz w:val="24"/>
          <w:szCs w:val="24"/>
          <w:lang w:val="fr-FR"/>
        </w:rPr>
      </w:pPr>
    </w:p>
    <w:p w:rsidR="006543E4" w:rsidRPr="006C28A8" w:rsidRDefault="006543E4" w:rsidP="006543E4">
      <w:pPr>
        <w:rPr>
          <w:sz w:val="24"/>
          <w:szCs w:val="24"/>
          <w:lang w:val="fr-FR"/>
        </w:rPr>
      </w:pPr>
      <w:r w:rsidRPr="006C28A8">
        <w:rPr>
          <w:sz w:val="24"/>
          <w:szCs w:val="24"/>
          <w:lang w:val="fr-FR"/>
        </w:rPr>
        <w:t>Solutia  tehnica   pentru  realizarea  instalatiei  de  iluminat  nocturn  consta  in  amplasarea  pe</w:t>
      </w:r>
    </w:p>
    <w:p w:rsidR="006543E4" w:rsidRPr="006C28A8" w:rsidRDefault="006543E4" w:rsidP="006543E4">
      <w:pPr>
        <w:rPr>
          <w:sz w:val="24"/>
          <w:szCs w:val="24"/>
          <w:lang w:val="fr-FR"/>
        </w:rPr>
      </w:pPr>
      <w:proofErr w:type="gramStart"/>
      <w:r w:rsidRPr="006C28A8">
        <w:rPr>
          <w:sz w:val="24"/>
          <w:szCs w:val="24"/>
          <w:lang w:val="fr-FR"/>
        </w:rPr>
        <w:t>exteriorul</w:t>
      </w:r>
      <w:proofErr w:type="gramEnd"/>
      <w:r w:rsidRPr="006C28A8">
        <w:rPr>
          <w:sz w:val="24"/>
          <w:szCs w:val="24"/>
          <w:lang w:val="fr-FR"/>
        </w:rPr>
        <w:t xml:space="preserve"> laturilor lungi ale terenurilor de sport a stalpilor de sustinere pentru lampi LED 400 w.</w:t>
      </w:r>
    </w:p>
    <w:p w:rsidR="006543E4" w:rsidRPr="006C28A8" w:rsidRDefault="006543E4" w:rsidP="006543E4">
      <w:pPr>
        <w:rPr>
          <w:sz w:val="24"/>
          <w:szCs w:val="24"/>
          <w:lang w:val="fr-FR"/>
        </w:rPr>
      </w:pPr>
      <w:r w:rsidRPr="006C28A8">
        <w:rPr>
          <w:sz w:val="24"/>
          <w:szCs w:val="24"/>
        </w:rPr>
        <w:lastRenderedPageBreak/>
        <w:t xml:space="preserve">( tip Core Line High Bay, o generatie noua foarte performanta ). </w:t>
      </w:r>
      <w:r w:rsidRPr="006C28A8">
        <w:rPr>
          <w:sz w:val="24"/>
          <w:szCs w:val="24"/>
          <w:lang w:val="fr-FR"/>
        </w:rPr>
        <w:t>Consumul estimat total  maxim este de 22,00 kw.</w:t>
      </w:r>
    </w:p>
    <w:p w:rsidR="006543E4" w:rsidRPr="006C28A8" w:rsidRDefault="006543E4" w:rsidP="006543E4">
      <w:pPr>
        <w:rPr>
          <w:sz w:val="24"/>
          <w:szCs w:val="24"/>
          <w:lang w:val="fr-FR"/>
        </w:rPr>
      </w:pPr>
      <w:r w:rsidRPr="006C28A8">
        <w:rPr>
          <w:sz w:val="24"/>
          <w:szCs w:val="24"/>
          <w:lang w:val="fr-FR"/>
        </w:rPr>
        <w:t xml:space="preserve">Fiecare stalp va fi fixat cu  ajutorul </w:t>
      </w:r>
      <w:proofErr w:type="gramStart"/>
      <w:r w:rsidRPr="006C28A8">
        <w:rPr>
          <w:sz w:val="24"/>
          <w:szCs w:val="24"/>
          <w:lang w:val="fr-FR"/>
        </w:rPr>
        <w:t>a</w:t>
      </w:r>
      <w:proofErr w:type="gramEnd"/>
      <w:r w:rsidRPr="006C28A8">
        <w:rPr>
          <w:sz w:val="24"/>
          <w:szCs w:val="24"/>
          <w:lang w:val="fr-FR"/>
        </w:rPr>
        <w:t xml:space="preserve">  4  buloane  turnate  in fundatie  de beton si va fi  prevazut cu un suport pentru unul sau doua proiectoare.  Traseele  de  cablu  vor  fi  ingropate  si  se  vor  aduna  in  tabloul  de  distributie electrica  care,  la  randul  sau  va  fi  conectat  prin  intermediul  unui  cablu  electric  ingropat  la  instalatia de alimentare electrica.</w:t>
      </w:r>
    </w:p>
    <w:p w:rsidR="006C28A8" w:rsidRPr="006C28A8" w:rsidRDefault="006C28A8" w:rsidP="006543E4">
      <w:pPr>
        <w:rPr>
          <w:sz w:val="24"/>
          <w:szCs w:val="24"/>
          <w:lang w:val="fr-FR"/>
        </w:rPr>
      </w:pPr>
    </w:p>
    <w:p w:rsidR="006C28A8" w:rsidRPr="006C28A8" w:rsidRDefault="006C28A8" w:rsidP="006543E4">
      <w:pPr>
        <w:rPr>
          <w:sz w:val="24"/>
          <w:szCs w:val="24"/>
          <w:lang w:val="fr-FR"/>
        </w:rPr>
      </w:pPr>
    </w:p>
    <w:p w:rsidR="006C28A8" w:rsidRPr="006C28A8" w:rsidRDefault="006C28A8" w:rsidP="006C28A8">
      <w:pPr>
        <w:pStyle w:val="Style15"/>
        <w:kinsoku w:val="0"/>
        <w:autoSpaceDE/>
        <w:autoSpaceDN/>
        <w:ind w:left="0"/>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 xml:space="preserve">Amenajarea unei platforme </w:t>
      </w:r>
      <w:r w:rsidR="000703E4">
        <w:rPr>
          <w:rFonts w:ascii="Times New Roman" w:eastAsia="Calibri" w:hAnsi="Times New Roman" w:cs="Times New Roman"/>
          <w:sz w:val="24"/>
          <w:szCs w:val="24"/>
          <w:lang w:val="ro-RO"/>
        </w:rPr>
        <w:t>multifunctionale.</w:t>
      </w:r>
    </w:p>
    <w:p w:rsidR="006C28A8" w:rsidRPr="006C28A8" w:rsidRDefault="006C28A8" w:rsidP="006C28A8">
      <w:pPr>
        <w:pStyle w:val="Style15"/>
        <w:kinsoku w:val="0"/>
        <w:autoSpaceDE/>
        <w:autoSpaceDN/>
        <w:ind w:left="0"/>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Realizarea de alei pietonale cu latimea variabila intre 1,25 m – 2,50 m,  stratul de uzura fiind din dale de beton.</w:t>
      </w:r>
    </w:p>
    <w:p w:rsidR="006C28A8" w:rsidRPr="006C28A8" w:rsidRDefault="006C28A8" w:rsidP="006C28A8">
      <w:pPr>
        <w:pStyle w:val="Style15"/>
        <w:kinsoku w:val="0"/>
        <w:autoSpaceDE/>
        <w:autoSpaceDN/>
        <w:ind w:left="0"/>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Aleile si platformele vor fi delimitate cu borduri din beton.</w:t>
      </w:r>
    </w:p>
    <w:p w:rsidR="006C28A8" w:rsidRP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ab/>
        <w:t xml:space="preserve"> </w:t>
      </w:r>
    </w:p>
    <w:p w:rsidR="006C28A8" w:rsidRPr="006C28A8" w:rsidRDefault="006C28A8" w:rsidP="006C28A8">
      <w:pPr>
        <w:pStyle w:val="Style15"/>
        <w:tabs>
          <w:tab w:val="right" w:pos="5537"/>
        </w:tabs>
        <w:kinsoku w:val="0"/>
        <w:autoSpaceDE/>
        <w:autoSpaceDN/>
        <w:spacing w:before="36"/>
        <w:ind w:left="0"/>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Amplasare de mobilier urban:</w:t>
      </w:r>
    </w:p>
    <w:p w:rsidR="006C28A8" w:rsidRPr="006C28A8" w:rsidRDefault="006C28A8" w:rsidP="006C28A8">
      <w:pPr>
        <w:pStyle w:val="Style15"/>
        <w:tabs>
          <w:tab w:val="right" w:pos="5537"/>
        </w:tabs>
        <w:kinsoku w:val="0"/>
        <w:autoSpaceDE/>
        <w:autoSpaceDN/>
        <w:spacing w:before="36"/>
        <w:ind w:left="0"/>
        <w:rPr>
          <w:rFonts w:ascii="Times New Roman" w:eastAsia="Calibri" w:hAnsi="Times New Roman" w:cs="Times New Roman"/>
          <w:sz w:val="24"/>
          <w:szCs w:val="24"/>
          <w:lang w:val="ro-RO"/>
        </w:rPr>
      </w:pPr>
    </w:p>
    <w:p w:rsidR="006C28A8" w:rsidRPr="006C28A8" w:rsidRDefault="006C28A8" w:rsidP="006C28A8">
      <w:pPr>
        <w:pStyle w:val="Style15"/>
        <w:tabs>
          <w:tab w:val="right" w:pos="3070"/>
        </w:tabs>
        <w:kinsoku w:val="0"/>
        <w:autoSpaceDE/>
        <w:autoSpaceDN/>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w:t>
      </w:r>
      <w:r w:rsidRPr="006C28A8">
        <w:rPr>
          <w:rFonts w:ascii="Times New Roman" w:eastAsia="Calibri" w:hAnsi="Times New Roman" w:cs="Times New Roman"/>
          <w:sz w:val="24"/>
          <w:szCs w:val="24"/>
          <w:lang w:val="ro-RO"/>
        </w:rPr>
        <w:tab/>
        <w:t xml:space="preserve">Amplasare banci fara spatar in numar de </w:t>
      </w:r>
      <w:r w:rsidR="000703E4">
        <w:rPr>
          <w:rFonts w:ascii="Times New Roman" w:eastAsia="Calibri" w:hAnsi="Times New Roman" w:cs="Times New Roman"/>
          <w:sz w:val="24"/>
          <w:szCs w:val="24"/>
          <w:lang w:val="ro-RO"/>
        </w:rPr>
        <w:t>18</w:t>
      </w:r>
      <w:r w:rsidRPr="006C28A8">
        <w:rPr>
          <w:rFonts w:ascii="Times New Roman" w:eastAsia="Calibri" w:hAnsi="Times New Roman" w:cs="Times New Roman"/>
          <w:sz w:val="24"/>
          <w:szCs w:val="24"/>
          <w:lang w:val="ro-RO"/>
        </w:rPr>
        <w:t xml:space="preserve"> unitati</w:t>
      </w:r>
    </w:p>
    <w:p w:rsidR="006C28A8" w:rsidRPr="006C28A8" w:rsidRDefault="006C28A8" w:rsidP="006C28A8">
      <w:pPr>
        <w:pStyle w:val="Style15"/>
        <w:tabs>
          <w:tab w:val="right" w:pos="4453"/>
        </w:tabs>
        <w:kinsoku w:val="0"/>
        <w:autoSpaceDE/>
        <w:autoSpaceDN/>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w:t>
      </w:r>
      <w:r w:rsidRPr="006C28A8">
        <w:rPr>
          <w:rFonts w:ascii="Times New Roman" w:eastAsia="Calibri" w:hAnsi="Times New Roman" w:cs="Times New Roman"/>
          <w:sz w:val="24"/>
          <w:szCs w:val="24"/>
          <w:lang w:val="ro-RO"/>
        </w:rPr>
        <w:tab/>
        <w:t xml:space="preserve">Amplasare  cosuri pentru gunoi menajer in numar de </w:t>
      </w:r>
      <w:r w:rsidR="000703E4">
        <w:rPr>
          <w:rFonts w:ascii="Times New Roman" w:eastAsia="Calibri" w:hAnsi="Times New Roman" w:cs="Times New Roman"/>
          <w:sz w:val="24"/>
          <w:szCs w:val="24"/>
          <w:lang w:val="ro-RO"/>
        </w:rPr>
        <w:t>10</w:t>
      </w:r>
      <w:r w:rsidRPr="006C28A8">
        <w:rPr>
          <w:rFonts w:ascii="Times New Roman" w:eastAsia="Calibri" w:hAnsi="Times New Roman" w:cs="Times New Roman"/>
          <w:sz w:val="24"/>
          <w:szCs w:val="24"/>
          <w:lang w:val="ro-RO"/>
        </w:rPr>
        <w:t xml:space="preserve"> unitati</w:t>
      </w:r>
    </w:p>
    <w:p w:rsidR="006C28A8" w:rsidRDefault="006C28A8" w:rsidP="006C28A8">
      <w:pPr>
        <w:pStyle w:val="Style15"/>
        <w:tabs>
          <w:tab w:val="right" w:pos="4107"/>
        </w:tabs>
        <w:kinsoku w:val="0"/>
        <w:autoSpaceDE/>
        <w:autoSpaceDN/>
        <w:spacing w:before="36"/>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w:t>
      </w:r>
      <w:r w:rsidRPr="006C28A8">
        <w:rPr>
          <w:rFonts w:ascii="Times New Roman" w:eastAsia="Calibri" w:hAnsi="Times New Roman" w:cs="Times New Roman"/>
          <w:sz w:val="24"/>
          <w:szCs w:val="24"/>
          <w:lang w:val="ro-RO"/>
        </w:rPr>
        <w:tab/>
        <w:t>Amplasare  toaleta publica ecologica cu chiuveta -</w:t>
      </w:r>
      <w:r w:rsidR="000703E4">
        <w:rPr>
          <w:rFonts w:ascii="Times New Roman" w:eastAsia="Calibri" w:hAnsi="Times New Roman" w:cs="Times New Roman"/>
          <w:sz w:val="24"/>
          <w:szCs w:val="24"/>
          <w:lang w:val="ro-RO"/>
        </w:rPr>
        <w:t>2</w:t>
      </w:r>
      <w:r w:rsidRPr="006C28A8">
        <w:rPr>
          <w:rFonts w:ascii="Times New Roman" w:eastAsia="Calibri" w:hAnsi="Times New Roman" w:cs="Times New Roman"/>
          <w:sz w:val="24"/>
          <w:szCs w:val="24"/>
          <w:lang w:val="ro-RO"/>
        </w:rPr>
        <w:t xml:space="preserve"> unitati</w:t>
      </w:r>
    </w:p>
    <w:p w:rsidR="008D0DBA" w:rsidRDefault="008D0DBA" w:rsidP="006C28A8">
      <w:pPr>
        <w:pStyle w:val="Style15"/>
        <w:tabs>
          <w:tab w:val="right" w:pos="410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Dotare cu aparate de fitness exterior</w:t>
      </w:r>
    </w:p>
    <w:p w:rsidR="008D0DBA" w:rsidRPr="006C28A8" w:rsidRDefault="008D0DBA" w:rsidP="006C28A8">
      <w:pPr>
        <w:pStyle w:val="Style15"/>
        <w:tabs>
          <w:tab w:val="right" w:pos="410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Dotare cu sistem de supraveghere</w:t>
      </w:r>
    </w:p>
    <w:p w:rsidR="006C28A8" w:rsidRPr="006C28A8" w:rsidRDefault="006C28A8" w:rsidP="006C28A8">
      <w:pPr>
        <w:pStyle w:val="Style15"/>
        <w:tabs>
          <w:tab w:val="right" w:pos="2950"/>
        </w:tabs>
        <w:kinsoku w:val="0"/>
        <w:autoSpaceDE/>
        <w:autoSpaceDN/>
        <w:spacing w:before="36"/>
        <w:ind w:left="0"/>
        <w:rPr>
          <w:rFonts w:ascii="Times New Roman" w:eastAsia="Calibri" w:hAnsi="Times New Roman" w:cs="Times New Roman"/>
          <w:sz w:val="24"/>
          <w:szCs w:val="24"/>
          <w:lang w:val="ro-RO"/>
        </w:rPr>
      </w:pPr>
    </w:p>
    <w:p w:rsidR="006C28A8" w:rsidRPr="006C28A8" w:rsidRDefault="006C28A8" w:rsidP="006C28A8">
      <w:pPr>
        <w:pStyle w:val="Style15"/>
        <w:tabs>
          <w:tab w:val="right" w:pos="2950"/>
        </w:tabs>
        <w:kinsoku w:val="0"/>
        <w:autoSpaceDE/>
        <w:autoSpaceDN/>
        <w:spacing w:before="36"/>
        <w:ind w:left="0"/>
        <w:rPr>
          <w:rFonts w:ascii="Times New Roman" w:eastAsia="Calibri" w:hAnsi="Times New Roman" w:cs="Times New Roman"/>
          <w:sz w:val="24"/>
          <w:szCs w:val="24"/>
          <w:lang w:val="ro-RO"/>
        </w:rPr>
      </w:pPr>
      <w:r w:rsidRPr="006C28A8">
        <w:rPr>
          <w:rFonts w:ascii="Times New Roman" w:eastAsia="Calibri" w:hAnsi="Times New Roman" w:cs="Times New Roman"/>
          <w:sz w:val="24"/>
          <w:szCs w:val="24"/>
          <w:lang w:val="ro-RO"/>
        </w:rPr>
        <w:t>Amenajare spatii verzi</w:t>
      </w:r>
    </w:p>
    <w:p w:rsidR="006C28A8" w:rsidRPr="006C28A8" w:rsidRDefault="006C28A8" w:rsidP="006C28A8">
      <w:pPr>
        <w:pStyle w:val="Style15"/>
        <w:tabs>
          <w:tab w:val="right" w:pos="2950"/>
        </w:tabs>
        <w:kinsoku w:val="0"/>
        <w:autoSpaceDE/>
        <w:autoSpaceDN/>
        <w:spacing w:before="36"/>
        <w:rPr>
          <w:rFonts w:ascii="Times New Roman" w:eastAsia="Calibri" w:hAnsi="Times New Roman" w:cs="Times New Roman"/>
          <w:sz w:val="24"/>
          <w:szCs w:val="24"/>
          <w:lang w:val="ro-RO"/>
        </w:rPr>
      </w:pPr>
    </w:p>
    <w:p w:rsidR="006C28A8" w:rsidRPr="006C28A8" w:rsidRDefault="006C28A8" w:rsidP="006C28A8">
      <w:pPr>
        <w:suppressAutoHyphens/>
        <w:jc w:val="both"/>
        <w:rPr>
          <w:sz w:val="24"/>
          <w:szCs w:val="24"/>
          <w:lang w:eastAsia="ar-SA"/>
        </w:rPr>
      </w:pPr>
      <w:r w:rsidRPr="006C28A8">
        <w:rPr>
          <w:sz w:val="24"/>
          <w:szCs w:val="24"/>
          <w:lang w:eastAsia="ar-SA"/>
        </w:rPr>
        <w:t xml:space="preserve">Compozitia vegetala propusa vine in sustinerea elementelor arhitecturale definite in studiul de fezabilitate. Din punct de vedere stilistic, compozitia de vegetatie propusa se incadreaza in stilul modern, cu linii compozitionale drepte, aliniamente de arbori uniforme si compacte, arbusti si plante perene plantate in grupuri compacte. </w:t>
      </w:r>
    </w:p>
    <w:p w:rsidR="006C28A8" w:rsidRPr="006C28A8" w:rsidRDefault="006C28A8" w:rsidP="006C28A8">
      <w:pPr>
        <w:suppressAutoHyphens/>
        <w:jc w:val="both"/>
        <w:rPr>
          <w:sz w:val="24"/>
          <w:szCs w:val="24"/>
          <w:lang w:eastAsia="ar-SA"/>
        </w:rPr>
      </w:pPr>
    </w:p>
    <w:p w:rsidR="006543E4" w:rsidRPr="00FC1D5D" w:rsidRDefault="006C28A8" w:rsidP="00FC1D5D">
      <w:pPr>
        <w:suppressAutoHyphens/>
        <w:jc w:val="both"/>
        <w:rPr>
          <w:sz w:val="24"/>
          <w:szCs w:val="24"/>
          <w:lang w:val="hu-HU" w:eastAsia="ar-SA"/>
        </w:rPr>
      </w:pPr>
      <w:r w:rsidRPr="006C28A8">
        <w:rPr>
          <w:rStyle w:val="CharacterStyle2"/>
          <w:rFonts w:ascii="Times New Roman" w:hAnsi="Times New Roman" w:cs="Times New Roman"/>
          <w:spacing w:val="-8"/>
          <w:sz w:val="24"/>
          <w:szCs w:val="24"/>
          <w:lang w:val="hu-HU" w:eastAsia="hu-HU"/>
        </w:rPr>
        <w:t xml:space="preserve">Vor fi amenajate </w:t>
      </w:r>
      <w:r w:rsidR="000703E4">
        <w:rPr>
          <w:rStyle w:val="CharacterStyle2"/>
          <w:rFonts w:ascii="Times New Roman" w:hAnsi="Times New Roman" w:cs="Times New Roman"/>
          <w:spacing w:val="-8"/>
          <w:sz w:val="24"/>
          <w:szCs w:val="24"/>
          <w:lang w:val="hu-HU" w:eastAsia="hu-HU"/>
        </w:rPr>
        <w:t xml:space="preserve">2.026 </w:t>
      </w:r>
      <w:r w:rsidRPr="006C28A8">
        <w:rPr>
          <w:rStyle w:val="CharacterStyle2"/>
          <w:rFonts w:ascii="Times New Roman" w:hAnsi="Times New Roman" w:cs="Times New Roman"/>
          <w:spacing w:val="-8"/>
          <w:sz w:val="24"/>
          <w:szCs w:val="24"/>
          <w:lang w:val="hu-HU" w:eastAsia="hu-HU"/>
        </w:rPr>
        <w:t>mp de spatii verzi naturale.</w:t>
      </w:r>
    </w:p>
    <w:p w:rsidR="006543E4" w:rsidRDefault="006543E4" w:rsidP="006543E4">
      <w:pPr>
        <w:jc w:val="both"/>
        <w:rPr>
          <w:rFonts w:ascii="Arial" w:hAnsi="Arial"/>
          <w:sz w:val="24"/>
        </w:rPr>
      </w:pPr>
    </w:p>
    <w:p w:rsidR="008A395F" w:rsidRPr="006C28A8" w:rsidRDefault="008A395F" w:rsidP="00A06ECC">
      <w:pPr>
        <w:pStyle w:val="ListParagraph"/>
        <w:numPr>
          <w:ilvl w:val="0"/>
          <w:numId w:val="13"/>
        </w:numPr>
        <w:jc w:val="both"/>
        <w:rPr>
          <w:color w:val="000000"/>
          <w:sz w:val="24"/>
          <w:szCs w:val="24"/>
        </w:rPr>
      </w:pPr>
      <w:r w:rsidRPr="006C28A8">
        <w:rPr>
          <w:color w:val="000000"/>
          <w:sz w:val="24"/>
          <w:szCs w:val="24"/>
        </w:rPr>
        <w:t>analiza vulnerabilităţilor cauzate de factori de risc, antropici şi naturali, inclusiv de schimbări climatice ce pot afecta investiţia</w:t>
      </w:r>
    </w:p>
    <w:p w:rsidR="009A3CF3" w:rsidRPr="006C28A8" w:rsidRDefault="008A395F" w:rsidP="00D63600">
      <w:pPr>
        <w:pStyle w:val="ListParagraph"/>
        <w:numPr>
          <w:ilvl w:val="0"/>
          <w:numId w:val="5"/>
        </w:numPr>
        <w:jc w:val="both"/>
        <w:rPr>
          <w:sz w:val="24"/>
        </w:rPr>
      </w:pPr>
      <w:r w:rsidRPr="006C28A8">
        <w:rPr>
          <w:sz w:val="24"/>
        </w:rPr>
        <w:t>executarea lucrărilor este recomandată în afara perioadelor de timp friguros, îndeosebi pentru suprastructură</w:t>
      </w:r>
    </w:p>
    <w:p w:rsidR="008A395F" w:rsidRPr="006C28A8" w:rsidRDefault="008A395F" w:rsidP="008A395F">
      <w:pPr>
        <w:ind w:left="709"/>
        <w:jc w:val="both"/>
        <w:rPr>
          <w:sz w:val="24"/>
        </w:rPr>
      </w:pPr>
    </w:p>
    <w:p w:rsidR="008A395F" w:rsidRPr="006C28A8" w:rsidRDefault="008A395F" w:rsidP="00A06ECC">
      <w:pPr>
        <w:numPr>
          <w:ilvl w:val="0"/>
          <w:numId w:val="13"/>
        </w:numPr>
        <w:jc w:val="both"/>
        <w:rPr>
          <w:sz w:val="24"/>
        </w:rPr>
      </w:pPr>
      <w:r w:rsidRPr="006C28A8">
        <w:rPr>
          <w:sz w:val="24"/>
        </w:rPr>
        <w:t>informaţii privind posibile interferenţe cu monumentele istorice/de arhitectură sau situri arheologice pe amplasament sau în zona imediat învecinată</w:t>
      </w:r>
    </w:p>
    <w:p w:rsidR="008A395F" w:rsidRPr="006C28A8" w:rsidRDefault="008A395F" w:rsidP="00D63600">
      <w:pPr>
        <w:pStyle w:val="ListParagraph"/>
        <w:numPr>
          <w:ilvl w:val="0"/>
          <w:numId w:val="5"/>
        </w:numPr>
        <w:jc w:val="both"/>
        <w:rPr>
          <w:sz w:val="24"/>
        </w:rPr>
      </w:pPr>
      <w:r w:rsidRPr="006C28A8">
        <w:rPr>
          <w:sz w:val="24"/>
        </w:rPr>
        <w:t>nu este cazul</w:t>
      </w:r>
    </w:p>
    <w:p w:rsidR="008A395F" w:rsidRDefault="008A395F" w:rsidP="008A395F">
      <w:pPr>
        <w:jc w:val="both"/>
        <w:rPr>
          <w:rFonts w:ascii="Arial" w:hAnsi="Arial"/>
          <w:sz w:val="24"/>
        </w:rPr>
      </w:pPr>
    </w:p>
    <w:p w:rsidR="008A395F" w:rsidRPr="006C28A8" w:rsidRDefault="008A395F" w:rsidP="00A06ECC">
      <w:pPr>
        <w:numPr>
          <w:ilvl w:val="0"/>
          <w:numId w:val="13"/>
        </w:numPr>
        <w:jc w:val="both"/>
        <w:rPr>
          <w:sz w:val="24"/>
        </w:rPr>
      </w:pPr>
      <w:r w:rsidRPr="006C28A8">
        <w:rPr>
          <w:sz w:val="24"/>
        </w:rPr>
        <w:t>caracteristicile tehnice şi parametrii specifici investiţiei rezultate în urma realizării</w:t>
      </w:r>
      <w:r w:rsidR="00823FAB" w:rsidRPr="006C28A8">
        <w:rPr>
          <w:sz w:val="24"/>
        </w:rPr>
        <w:t xml:space="preserve"> lucrărilor de intervenţie </w:t>
      </w:r>
    </w:p>
    <w:p w:rsidR="00823FAB" w:rsidRPr="006C28A8" w:rsidRDefault="007014ED" w:rsidP="007014ED">
      <w:pPr>
        <w:ind w:firstLine="720"/>
        <w:jc w:val="both"/>
        <w:rPr>
          <w:sz w:val="24"/>
        </w:rPr>
      </w:pPr>
      <w:r w:rsidRPr="006C28A8">
        <w:rPr>
          <w:sz w:val="24"/>
        </w:rPr>
        <w:t>Din totalul teren</w:t>
      </w:r>
      <w:r w:rsidR="000703E4">
        <w:rPr>
          <w:sz w:val="24"/>
        </w:rPr>
        <w:t xml:space="preserve"> studiat</w:t>
      </w:r>
      <w:r w:rsidRPr="006C28A8">
        <w:rPr>
          <w:sz w:val="24"/>
        </w:rPr>
        <w:t xml:space="preserve"> de </w:t>
      </w:r>
      <w:r w:rsidR="000703E4">
        <w:rPr>
          <w:sz w:val="24"/>
        </w:rPr>
        <w:t xml:space="preserve">6.094 </w:t>
      </w:r>
      <w:r w:rsidR="00EB36AF" w:rsidRPr="006C28A8">
        <w:rPr>
          <w:color w:val="00B0F0"/>
          <w:sz w:val="24"/>
        </w:rPr>
        <w:t xml:space="preserve"> </w:t>
      </w:r>
      <w:r w:rsidRPr="006C28A8">
        <w:rPr>
          <w:sz w:val="24"/>
        </w:rPr>
        <w:t xml:space="preserve">mp, prin prezenta documentaţie s-a făcut intervenţie la o suprafaţă de </w:t>
      </w:r>
      <w:r w:rsidR="000703E4">
        <w:rPr>
          <w:sz w:val="24"/>
        </w:rPr>
        <w:t xml:space="preserve">6.094 </w:t>
      </w:r>
      <w:r w:rsidRPr="006C28A8">
        <w:rPr>
          <w:sz w:val="24"/>
        </w:rPr>
        <w:t>mp, din care defalcată pe componente, situaţia se prezintă astfel :</w:t>
      </w:r>
    </w:p>
    <w:p w:rsidR="00960FA5" w:rsidRDefault="00960FA5" w:rsidP="00823FAB">
      <w:pPr>
        <w:ind w:left="1440"/>
        <w:jc w:val="both"/>
        <w:rPr>
          <w:rFonts w:ascii="Arial" w:hAnsi="Arial"/>
          <w:sz w:val="24"/>
        </w:rPr>
      </w:pPr>
    </w:p>
    <w:p w:rsidR="006C28A8" w:rsidRPr="00EE02E7"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sidRPr="00EE02E7">
        <w:rPr>
          <w:rFonts w:ascii="Times New Roman" w:eastAsia="Calibri" w:hAnsi="Times New Roman" w:cs="Times New Roman"/>
          <w:sz w:val="24"/>
          <w:szCs w:val="24"/>
          <w:lang w:val="ro-RO"/>
        </w:rPr>
        <w:t>Prin lucrarile propuse rezulta urmatoarele suprafete amenajate:</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sidRPr="00400904">
        <w:rPr>
          <w:rFonts w:eastAsia="Calibri"/>
          <w:sz w:val="24"/>
          <w:szCs w:val="24"/>
          <w:lang w:val="ro-RO"/>
        </w:rPr>
        <w:br/>
      </w:r>
      <w:r>
        <w:rPr>
          <w:rFonts w:ascii="Times New Roman" w:eastAsia="Calibri" w:hAnsi="Times New Roman" w:cs="Times New Roman"/>
          <w:sz w:val="24"/>
          <w:szCs w:val="24"/>
          <w:lang w:val="ro-RO"/>
        </w:rPr>
        <w:t xml:space="preserve">suprafete gazon artificial ( iarba sintetica ) </w:t>
      </w:r>
      <w:r>
        <w:rPr>
          <w:rFonts w:ascii="Times New Roman" w:eastAsia="Calibri" w:hAnsi="Times New Roman" w:cs="Times New Roman"/>
          <w:sz w:val="24"/>
          <w:szCs w:val="24"/>
          <w:lang w:val="ro-RO"/>
        </w:rPr>
        <w:tab/>
      </w:r>
      <w:r>
        <w:rPr>
          <w:rFonts w:ascii="Times New Roman" w:eastAsia="Calibri" w:hAnsi="Times New Roman" w:cs="Times New Roman"/>
          <w:sz w:val="24"/>
          <w:szCs w:val="24"/>
          <w:lang w:val="ro-RO"/>
        </w:rPr>
        <w:tab/>
      </w:r>
      <w:r w:rsidR="000703E4">
        <w:rPr>
          <w:rFonts w:ascii="Times New Roman" w:eastAsia="Calibri" w:hAnsi="Times New Roman" w:cs="Times New Roman"/>
          <w:sz w:val="24"/>
          <w:szCs w:val="24"/>
          <w:lang w:val="ro-RO"/>
        </w:rPr>
        <w:t>1.667</w:t>
      </w:r>
      <w:r>
        <w:rPr>
          <w:rFonts w:ascii="Times New Roman" w:eastAsia="Calibri" w:hAnsi="Times New Roman" w:cs="Times New Roman"/>
          <w:sz w:val="24"/>
          <w:szCs w:val="24"/>
          <w:lang w:val="ro-RO"/>
        </w:rPr>
        <w:t xml:space="preserve"> mp</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suprafete covor sintetic exterior</w:t>
      </w:r>
      <w:r>
        <w:rPr>
          <w:rFonts w:ascii="Times New Roman" w:eastAsia="Calibri" w:hAnsi="Times New Roman" w:cs="Times New Roman"/>
          <w:sz w:val="24"/>
          <w:szCs w:val="24"/>
          <w:lang w:val="ro-RO"/>
        </w:rPr>
        <w:tab/>
      </w:r>
      <w:r>
        <w:rPr>
          <w:rFonts w:ascii="Times New Roman" w:eastAsia="Calibri" w:hAnsi="Times New Roman" w:cs="Times New Roman"/>
          <w:sz w:val="24"/>
          <w:szCs w:val="24"/>
          <w:lang w:val="ro-RO"/>
        </w:rPr>
        <w:tab/>
        <w:t xml:space="preserve">  </w:t>
      </w:r>
      <w:r w:rsidR="000703E4">
        <w:rPr>
          <w:rFonts w:ascii="Times New Roman" w:eastAsia="Calibri" w:hAnsi="Times New Roman" w:cs="Times New Roman"/>
          <w:sz w:val="24"/>
          <w:szCs w:val="24"/>
          <w:lang w:val="ro-RO"/>
        </w:rPr>
        <w:t xml:space="preserve">766 </w:t>
      </w:r>
      <w:r>
        <w:rPr>
          <w:rFonts w:ascii="Times New Roman" w:eastAsia="Calibri" w:hAnsi="Times New Roman" w:cs="Times New Roman"/>
          <w:sz w:val="24"/>
          <w:szCs w:val="24"/>
          <w:lang w:val="ro-RO"/>
        </w:rPr>
        <w:t>mp</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suprafete gazon insamantat                                       </w:t>
      </w:r>
      <w:r w:rsidR="000703E4">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lang w:val="ro-RO"/>
        </w:rPr>
        <w:t xml:space="preserve"> </w:t>
      </w:r>
      <w:r w:rsidR="000703E4">
        <w:rPr>
          <w:rFonts w:ascii="Times New Roman" w:eastAsia="Calibri" w:hAnsi="Times New Roman" w:cs="Times New Roman"/>
          <w:sz w:val="24"/>
          <w:szCs w:val="24"/>
          <w:lang w:val="ro-RO"/>
        </w:rPr>
        <w:t>943</w:t>
      </w:r>
      <w:r>
        <w:rPr>
          <w:rFonts w:ascii="Times New Roman" w:eastAsia="Calibri" w:hAnsi="Times New Roman" w:cs="Times New Roman"/>
          <w:sz w:val="24"/>
          <w:szCs w:val="24"/>
          <w:lang w:val="ro-RO"/>
        </w:rPr>
        <w:t xml:space="preserve"> mp</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suprafete finisate cu  dale de beton ( pietonale )</w:t>
      </w:r>
      <w:r>
        <w:rPr>
          <w:rFonts w:ascii="Times New Roman" w:eastAsia="Calibri" w:hAnsi="Times New Roman" w:cs="Times New Roman"/>
          <w:sz w:val="24"/>
          <w:szCs w:val="24"/>
          <w:lang w:val="ro-RO"/>
        </w:rPr>
        <w:tab/>
      </w:r>
      <w:r w:rsidR="000703E4">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lang w:val="ro-RO"/>
        </w:rPr>
        <w:tab/>
      </w:r>
      <w:r w:rsidR="000703E4">
        <w:rPr>
          <w:rFonts w:ascii="Times New Roman" w:eastAsia="Calibri" w:hAnsi="Times New Roman" w:cs="Times New Roman"/>
          <w:sz w:val="24"/>
          <w:szCs w:val="24"/>
          <w:lang w:val="ro-RO"/>
        </w:rPr>
        <w:t>580</w:t>
      </w:r>
      <w:r>
        <w:rPr>
          <w:rFonts w:ascii="Times New Roman" w:eastAsia="Calibri" w:hAnsi="Times New Roman" w:cs="Times New Roman"/>
          <w:sz w:val="24"/>
          <w:szCs w:val="24"/>
          <w:lang w:val="ro-RO"/>
        </w:rPr>
        <w:t xml:space="preserve"> mp</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suprafete </w:t>
      </w:r>
      <w:r w:rsidR="000703E4">
        <w:rPr>
          <w:rFonts w:ascii="Times New Roman" w:eastAsia="Calibri" w:hAnsi="Times New Roman" w:cs="Times New Roman"/>
          <w:sz w:val="24"/>
          <w:szCs w:val="24"/>
          <w:lang w:val="ro-RO"/>
        </w:rPr>
        <w:t xml:space="preserve">pietonale </w:t>
      </w:r>
      <w:r>
        <w:rPr>
          <w:rFonts w:ascii="Times New Roman" w:eastAsia="Calibri" w:hAnsi="Times New Roman" w:cs="Times New Roman"/>
          <w:sz w:val="24"/>
          <w:szCs w:val="24"/>
          <w:lang w:val="ro-RO"/>
        </w:rPr>
        <w:t>finisate cu dale de beton</w:t>
      </w:r>
      <w:r w:rsidR="000703E4">
        <w:rPr>
          <w:rFonts w:ascii="Times New Roman" w:eastAsia="Calibri" w:hAnsi="Times New Roman" w:cs="Times New Roman"/>
          <w:sz w:val="24"/>
          <w:szCs w:val="24"/>
          <w:lang w:val="ro-RO"/>
        </w:rPr>
        <w:t xml:space="preserve">                580</w:t>
      </w:r>
      <w:r>
        <w:rPr>
          <w:rFonts w:ascii="Times New Roman" w:eastAsia="Calibri" w:hAnsi="Times New Roman" w:cs="Times New Roman"/>
          <w:sz w:val="24"/>
          <w:szCs w:val="24"/>
          <w:lang w:val="ro-RO"/>
        </w:rPr>
        <w:t xml:space="preserve"> mp</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suprafete verzi perene ( spontane naturale ) </w:t>
      </w:r>
      <w:r>
        <w:rPr>
          <w:rFonts w:ascii="Times New Roman" w:eastAsia="Calibri" w:hAnsi="Times New Roman" w:cs="Times New Roman"/>
          <w:sz w:val="24"/>
          <w:szCs w:val="24"/>
          <w:lang w:val="ro-RO"/>
        </w:rPr>
        <w:tab/>
      </w:r>
      <w:r>
        <w:rPr>
          <w:rFonts w:ascii="Times New Roman" w:eastAsia="Calibri" w:hAnsi="Times New Roman" w:cs="Times New Roman"/>
          <w:sz w:val="24"/>
          <w:szCs w:val="24"/>
          <w:lang w:val="ro-RO"/>
        </w:rPr>
        <w:tab/>
        <w:t>1.</w:t>
      </w:r>
      <w:r w:rsidR="000703E4">
        <w:rPr>
          <w:rFonts w:ascii="Times New Roman" w:eastAsia="Calibri" w:hAnsi="Times New Roman" w:cs="Times New Roman"/>
          <w:sz w:val="24"/>
          <w:szCs w:val="24"/>
          <w:lang w:val="ro-RO"/>
        </w:rPr>
        <w:t xml:space="preserve">083 </w:t>
      </w:r>
      <w:r>
        <w:rPr>
          <w:rFonts w:ascii="Times New Roman" w:eastAsia="Calibri" w:hAnsi="Times New Roman" w:cs="Times New Roman"/>
          <w:sz w:val="24"/>
          <w:szCs w:val="24"/>
          <w:lang w:val="ro-RO"/>
        </w:rPr>
        <w:t>mp</w:t>
      </w:r>
    </w:p>
    <w:p w:rsidR="000703E4" w:rsidRDefault="000703E4"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lastRenderedPageBreak/>
        <w:t>alte suprafete dalate                                                    1.055 mp</w:t>
      </w:r>
    </w:p>
    <w:p w:rsidR="006C28A8"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TOTAL          </w:t>
      </w:r>
      <w:r>
        <w:rPr>
          <w:rFonts w:ascii="Times New Roman" w:eastAsia="Calibri" w:hAnsi="Times New Roman" w:cs="Times New Roman"/>
          <w:sz w:val="24"/>
          <w:szCs w:val="24"/>
          <w:lang w:val="ro-RO"/>
        </w:rPr>
        <w:tab/>
      </w:r>
      <w:r>
        <w:rPr>
          <w:rFonts w:ascii="Times New Roman" w:eastAsia="Calibri" w:hAnsi="Times New Roman" w:cs="Times New Roman"/>
          <w:sz w:val="24"/>
          <w:szCs w:val="24"/>
          <w:lang w:val="ro-RO"/>
        </w:rPr>
        <w:tab/>
      </w:r>
      <w:r w:rsidR="000703E4">
        <w:rPr>
          <w:rFonts w:ascii="Times New Roman" w:eastAsia="Calibri" w:hAnsi="Times New Roman" w:cs="Times New Roman"/>
          <w:sz w:val="24"/>
          <w:szCs w:val="24"/>
          <w:lang w:val="ro-RO"/>
        </w:rPr>
        <w:t xml:space="preserve">6.094 </w:t>
      </w:r>
      <w:r>
        <w:rPr>
          <w:rFonts w:ascii="Times New Roman" w:eastAsia="Calibri" w:hAnsi="Times New Roman" w:cs="Times New Roman"/>
          <w:sz w:val="24"/>
          <w:szCs w:val="24"/>
          <w:lang w:val="ro-RO"/>
        </w:rPr>
        <w:t xml:space="preserve"> mp</w:t>
      </w:r>
    </w:p>
    <w:p w:rsidR="006C28A8" w:rsidRPr="00EE02E7" w:rsidRDefault="006C28A8" w:rsidP="006C28A8">
      <w:pPr>
        <w:pStyle w:val="Style15"/>
        <w:tabs>
          <w:tab w:val="right" w:pos="5537"/>
        </w:tabs>
        <w:kinsoku w:val="0"/>
        <w:autoSpaceDE/>
        <w:autoSpaceDN/>
        <w:spacing w:before="36"/>
        <w:rPr>
          <w:rFonts w:ascii="Times New Roman" w:eastAsia="Calibri" w:hAnsi="Times New Roman" w:cs="Times New Roman"/>
          <w:sz w:val="24"/>
          <w:szCs w:val="24"/>
          <w:lang w:val="ro-RO"/>
        </w:rPr>
      </w:pPr>
    </w:p>
    <w:p w:rsidR="009B754C" w:rsidRDefault="009B754C" w:rsidP="00960FA5">
      <w:pPr>
        <w:ind w:left="720"/>
        <w:jc w:val="both"/>
        <w:rPr>
          <w:rFonts w:ascii="Arial" w:hAnsi="Arial"/>
          <w:sz w:val="24"/>
        </w:rPr>
      </w:pPr>
    </w:p>
    <w:p w:rsidR="009B754C" w:rsidRPr="006C28A8" w:rsidRDefault="009E2704" w:rsidP="00960FA5">
      <w:pPr>
        <w:ind w:left="720"/>
        <w:jc w:val="both"/>
        <w:rPr>
          <w:i/>
          <w:sz w:val="24"/>
        </w:rPr>
      </w:pPr>
      <w:r w:rsidRPr="006C28A8">
        <w:rPr>
          <w:i/>
          <w:sz w:val="24"/>
        </w:rPr>
        <w:t>3</w:t>
      </w:r>
      <w:r w:rsidR="00960FA5" w:rsidRPr="006C28A8">
        <w:rPr>
          <w:i/>
          <w:sz w:val="24"/>
        </w:rPr>
        <w:t>.</w:t>
      </w:r>
      <w:r w:rsidRPr="006C28A8">
        <w:rPr>
          <w:i/>
          <w:sz w:val="24"/>
        </w:rPr>
        <w:t>2</w:t>
      </w:r>
      <w:r w:rsidR="00960FA5" w:rsidRPr="006C28A8">
        <w:rPr>
          <w:i/>
          <w:sz w:val="24"/>
        </w:rPr>
        <w:t xml:space="preserve">. Durata de realizare şi etapele principale corelate </w:t>
      </w:r>
      <w:r w:rsidR="009B754C" w:rsidRPr="006C28A8">
        <w:rPr>
          <w:i/>
          <w:sz w:val="24"/>
        </w:rPr>
        <w:t xml:space="preserve">cu datele prevăzute în  </w:t>
      </w:r>
    </w:p>
    <w:p w:rsidR="00960FA5" w:rsidRPr="006C28A8" w:rsidRDefault="009B754C" w:rsidP="00960FA5">
      <w:pPr>
        <w:ind w:left="720"/>
        <w:jc w:val="both"/>
        <w:rPr>
          <w:i/>
          <w:sz w:val="24"/>
        </w:rPr>
      </w:pPr>
      <w:r w:rsidRPr="006C28A8">
        <w:rPr>
          <w:i/>
          <w:sz w:val="24"/>
        </w:rPr>
        <w:t>graficul orientativ de realizare a investiţiei, detaliat pe etapele principale</w:t>
      </w:r>
    </w:p>
    <w:p w:rsidR="00C950FD" w:rsidRPr="006C28A8" w:rsidRDefault="009B754C" w:rsidP="00960FA5">
      <w:pPr>
        <w:ind w:left="720"/>
        <w:jc w:val="both"/>
        <w:rPr>
          <w:sz w:val="24"/>
        </w:rPr>
      </w:pPr>
      <w:r w:rsidRPr="006C28A8">
        <w:rPr>
          <w:sz w:val="24"/>
        </w:rPr>
        <w:t>Investiţia va fi realizată conform graficului de eşalonare a investiţiei în</w:t>
      </w:r>
      <w:r w:rsidR="006C28A8">
        <w:rPr>
          <w:sz w:val="24"/>
        </w:rPr>
        <w:t xml:space="preserve"> </w:t>
      </w:r>
      <w:r w:rsidRPr="006C28A8">
        <w:rPr>
          <w:sz w:val="24"/>
        </w:rPr>
        <w:t>:</w:t>
      </w:r>
    </w:p>
    <w:p w:rsidR="009B754C" w:rsidRPr="006C28A8" w:rsidRDefault="00D77E62" w:rsidP="0095723F">
      <w:pPr>
        <w:numPr>
          <w:ilvl w:val="0"/>
          <w:numId w:val="5"/>
        </w:numPr>
        <w:ind w:left="1843" w:hanging="425"/>
        <w:jc w:val="both"/>
        <w:rPr>
          <w:sz w:val="24"/>
        </w:rPr>
      </w:pPr>
      <w:r w:rsidRPr="006C28A8">
        <w:rPr>
          <w:sz w:val="24"/>
        </w:rPr>
        <w:t xml:space="preserve">  </w:t>
      </w:r>
      <w:r w:rsidR="006C28A8" w:rsidRPr="006C28A8">
        <w:rPr>
          <w:sz w:val="24"/>
        </w:rPr>
        <w:t>12 luni</w:t>
      </w:r>
    </w:p>
    <w:p w:rsidR="00D77E62" w:rsidRPr="003C7BAA" w:rsidRDefault="00D77E62" w:rsidP="00960FA5">
      <w:pPr>
        <w:ind w:left="720"/>
        <w:jc w:val="both"/>
        <w:rPr>
          <w:b/>
          <w:i/>
          <w:sz w:val="24"/>
        </w:rPr>
      </w:pPr>
    </w:p>
    <w:p w:rsidR="009B754C" w:rsidRPr="003C7BAA" w:rsidRDefault="009E2704" w:rsidP="00960FA5">
      <w:pPr>
        <w:ind w:left="720"/>
        <w:jc w:val="both"/>
        <w:rPr>
          <w:b/>
          <w:i/>
          <w:sz w:val="24"/>
          <w:u w:val="single"/>
        </w:rPr>
      </w:pPr>
      <w:r w:rsidRPr="003C7BAA">
        <w:rPr>
          <w:b/>
          <w:i/>
          <w:sz w:val="24"/>
        </w:rPr>
        <w:t>5.3</w:t>
      </w:r>
      <w:r w:rsidR="009B754C" w:rsidRPr="003C7BAA">
        <w:rPr>
          <w:b/>
          <w:i/>
          <w:sz w:val="24"/>
        </w:rPr>
        <w:t xml:space="preserve">. </w:t>
      </w:r>
      <w:r w:rsidR="009B754C" w:rsidRPr="003C7BAA">
        <w:rPr>
          <w:b/>
          <w:i/>
          <w:sz w:val="24"/>
          <w:u w:val="single"/>
        </w:rPr>
        <w:t>Costurile estimative ale investiţiei</w:t>
      </w:r>
    </w:p>
    <w:p w:rsidR="003C58FE" w:rsidRPr="003C7BAA" w:rsidRDefault="003C58FE" w:rsidP="003C58FE">
      <w:pPr>
        <w:jc w:val="both"/>
        <w:rPr>
          <w:b/>
          <w:sz w:val="24"/>
          <w:szCs w:val="24"/>
        </w:rPr>
      </w:pPr>
    </w:p>
    <w:p w:rsidR="00A93760" w:rsidRPr="003C7BAA" w:rsidRDefault="00A93760" w:rsidP="003C58FE">
      <w:pPr>
        <w:jc w:val="both"/>
        <w:rPr>
          <w:b/>
          <w:sz w:val="24"/>
          <w:szCs w:val="24"/>
        </w:rPr>
      </w:pPr>
    </w:p>
    <w:p w:rsidR="00A93760" w:rsidRPr="003C7BAA" w:rsidRDefault="00A93760" w:rsidP="00A93760">
      <w:pPr>
        <w:ind w:left="720"/>
        <w:jc w:val="both"/>
        <w:rPr>
          <w:sz w:val="24"/>
        </w:rPr>
      </w:pPr>
      <w:r w:rsidRPr="003C7BAA">
        <w:rPr>
          <w:sz w:val="24"/>
        </w:rPr>
        <w:t>Valoarea totală cu detalierea pe structura devizului general (fără TVA) :</w:t>
      </w:r>
    </w:p>
    <w:p w:rsidR="00A93760" w:rsidRPr="003C7BAA" w:rsidRDefault="00A93760" w:rsidP="00A93760">
      <w:pPr>
        <w:jc w:val="both"/>
        <w:rPr>
          <w:sz w:val="24"/>
          <w:szCs w:val="24"/>
        </w:rPr>
      </w:pPr>
      <w:r w:rsidRPr="003C7BAA">
        <w:rPr>
          <w:b/>
          <w:sz w:val="24"/>
          <w:szCs w:val="24"/>
        </w:rPr>
        <w:tab/>
      </w:r>
      <w:r w:rsidRPr="003C7BAA">
        <w:rPr>
          <w:b/>
          <w:sz w:val="24"/>
          <w:szCs w:val="24"/>
        </w:rPr>
        <w:tab/>
      </w:r>
      <w:r w:rsidRPr="003C7BAA">
        <w:rPr>
          <w:b/>
          <w:sz w:val="24"/>
          <w:szCs w:val="24"/>
        </w:rPr>
        <w:tab/>
      </w:r>
      <w:r w:rsidRPr="003C7BAA">
        <w:rPr>
          <w:b/>
          <w:sz w:val="24"/>
          <w:szCs w:val="24"/>
        </w:rPr>
        <w:tab/>
      </w:r>
      <w:r w:rsidRPr="003C7BAA">
        <w:rPr>
          <w:sz w:val="24"/>
          <w:szCs w:val="24"/>
        </w:rPr>
        <w:t xml:space="preserve">Total: </w:t>
      </w:r>
      <w:r w:rsidRPr="003C7BAA">
        <w:rPr>
          <w:sz w:val="24"/>
          <w:szCs w:val="24"/>
        </w:rPr>
        <w:tab/>
      </w:r>
      <w:r w:rsidRPr="003C7BAA">
        <w:rPr>
          <w:sz w:val="24"/>
          <w:szCs w:val="24"/>
        </w:rPr>
        <w:tab/>
      </w:r>
      <w:r w:rsidRPr="003C7BAA">
        <w:rPr>
          <w:sz w:val="24"/>
          <w:szCs w:val="24"/>
        </w:rPr>
        <w:tab/>
      </w:r>
      <w:r w:rsidRPr="003C7BAA">
        <w:rPr>
          <w:sz w:val="24"/>
          <w:szCs w:val="24"/>
        </w:rPr>
        <w:tab/>
      </w:r>
      <w:r w:rsidR="000703E4">
        <w:rPr>
          <w:sz w:val="24"/>
          <w:szCs w:val="24"/>
        </w:rPr>
        <w:t>1.095.620,98</w:t>
      </w:r>
      <w:r w:rsidRPr="003C7BAA">
        <w:rPr>
          <w:sz w:val="24"/>
          <w:szCs w:val="24"/>
        </w:rPr>
        <w:t xml:space="preserve"> lei </w:t>
      </w:r>
    </w:p>
    <w:p w:rsidR="00A93760" w:rsidRPr="003C7BAA" w:rsidRDefault="00A93760" w:rsidP="00A93760">
      <w:pPr>
        <w:jc w:val="both"/>
        <w:rPr>
          <w:sz w:val="24"/>
          <w:szCs w:val="24"/>
        </w:rPr>
      </w:pPr>
      <w:r w:rsidRPr="003C7BAA">
        <w:rPr>
          <w:sz w:val="24"/>
          <w:szCs w:val="24"/>
        </w:rPr>
        <w:tab/>
      </w:r>
      <w:r w:rsidRPr="003C7BAA">
        <w:rPr>
          <w:sz w:val="24"/>
          <w:szCs w:val="24"/>
        </w:rPr>
        <w:tab/>
      </w:r>
      <w:r w:rsidRPr="003C7BAA">
        <w:rPr>
          <w:sz w:val="24"/>
          <w:szCs w:val="24"/>
        </w:rPr>
        <w:tab/>
      </w:r>
      <w:r w:rsidRPr="003C7BAA">
        <w:rPr>
          <w:sz w:val="24"/>
          <w:szCs w:val="24"/>
        </w:rPr>
        <w:tab/>
      </w:r>
      <w:r w:rsidRPr="003C7BAA">
        <w:rPr>
          <w:sz w:val="24"/>
          <w:szCs w:val="24"/>
        </w:rPr>
        <w:tab/>
        <w:t xml:space="preserve">  -din care C + M </w:t>
      </w:r>
      <w:r w:rsidRPr="003C7BAA">
        <w:rPr>
          <w:sz w:val="24"/>
          <w:szCs w:val="24"/>
        </w:rPr>
        <w:tab/>
      </w:r>
      <w:r w:rsidR="000703E4">
        <w:rPr>
          <w:sz w:val="24"/>
          <w:szCs w:val="24"/>
        </w:rPr>
        <w:t xml:space="preserve">   818.211,36</w:t>
      </w:r>
      <w:r w:rsidRPr="003C7BAA">
        <w:rPr>
          <w:sz w:val="24"/>
          <w:szCs w:val="24"/>
        </w:rPr>
        <w:t xml:space="preserve"> lei</w:t>
      </w:r>
    </w:p>
    <w:p w:rsidR="00A93760" w:rsidRPr="003C7BAA" w:rsidRDefault="00A93760" w:rsidP="00A93760">
      <w:pPr>
        <w:jc w:val="both"/>
        <w:rPr>
          <w:sz w:val="24"/>
          <w:szCs w:val="24"/>
        </w:rPr>
      </w:pPr>
    </w:p>
    <w:p w:rsidR="00A93760" w:rsidRPr="003C7BAA" w:rsidRDefault="00A93760" w:rsidP="00A93760">
      <w:pPr>
        <w:ind w:left="420"/>
        <w:jc w:val="both"/>
        <w:rPr>
          <w:sz w:val="24"/>
          <w:szCs w:val="24"/>
        </w:rPr>
      </w:pPr>
      <w:r w:rsidRPr="003C7BAA">
        <w:rPr>
          <w:sz w:val="24"/>
          <w:szCs w:val="24"/>
        </w:rPr>
        <w:t>- Cheltuieli ptr. amenajarea terenului</w:t>
      </w:r>
      <w:r w:rsidRPr="003C7BAA">
        <w:rPr>
          <w:sz w:val="24"/>
          <w:szCs w:val="24"/>
        </w:rPr>
        <w:tab/>
      </w:r>
      <w:r w:rsidRPr="003C7BAA">
        <w:rPr>
          <w:sz w:val="24"/>
          <w:szCs w:val="24"/>
        </w:rPr>
        <w:tab/>
      </w:r>
      <w:r w:rsidRPr="003C7BAA">
        <w:rPr>
          <w:sz w:val="24"/>
          <w:szCs w:val="24"/>
        </w:rPr>
        <w:tab/>
      </w:r>
      <w:r w:rsidR="003C7BAA" w:rsidRPr="003C7BAA">
        <w:rPr>
          <w:sz w:val="24"/>
          <w:szCs w:val="24"/>
        </w:rPr>
        <w:t xml:space="preserve">   </w:t>
      </w:r>
      <w:r w:rsidR="000703E4">
        <w:rPr>
          <w:sz w:val="24"/>
          <w:szCs w:val="24"/>
        </w:rPr>
        <w:t>286.500,00</w:t>
      </w:r>
      <w:r w:rsidRPr="003C7BAA">
        <w:rPr>
          <w:sz w:val="24"/>
          <w:szCs w:val="24"/>
        </w:rPr>
        <w:t xml:space="preserve">lei </w:t>
      </w:r>
    </w:p>
    <w:p w:rsidR="00A93760" w:rsidRPr="003C7BAA" w:rsidRDefault="00A93760" w:rsidP="00A93760">
      <w:pPr>
        <w:ind w:left="420"/>
        <w:jc w:val="both"/>
        <w:rPr>
          <w:sz w:val="24"/>
          <w:szCs w:val="24"/>
        </w:rPr>
      </w:pPr>
      <w:r w:rsidRPr="003C7BAA">
        <w:rPr>
          <w:sz w:val="24"/>
          <w:szCs w:val="24"/>
        </w:rPr>
        <w:t>- Cheltuieli ptr. asigurarea utilităţilor</w:t>
      </w:r>
      <w:r w:rsidRPr="003C7BAA">
        <w:rPr>
          <w:sz w:val="24"/>
          <w:szCs w:val="24"/>
        </w:rPr>
        <w:tab/>
      </w:r>
      <w:r w:rsidRPr="003C7BAA">
        <w:rPr>
          <w:sz w:val="24"/>
          <w:szCs w:val="24"/>
        </w:rPr>
        <w:tab/>
      </w:r>
      <w:r w:rsidRPr="003C7BAA">
        <w:rPr>
          <w:sz w:val="24"/>
          <w:szCs w:val="24"/>
        </w:rPr>
        <w:tab/>
      </w:r>
      <w:r w:rsidR="00C92E58" w:rsidRPr="003C7BAA">
        <w:rPr>
          <w:sz w:val="24"/>
          <w:szCs w:val="24"/>
        </w:rPr>
        <w:t xml:space="preserve">     </w:t>
      </w:r>
      <w:r w:rsidR="000703E4">
        <w:rPr>
          <w:sz w:val="24"/>
          <w:szCs w:val="24"/>
        </w:rPr>
        <w:t>46.00</w:t>
      </w:r>
      <w:r w:rsidR="003C7BAA" w:rsidRPr="003C7BAA">
        <w:rPr>
          <w:sz w:val="24"/>
          <w:szCs w:val="24"/>
        </w:rPr>
        <w:t>0,00</w:t>
      </w:r>
      <w:r w:rsidRPr="003C7BAA">
        <w:rPr>
          <w:sz w:val="24"/>
          <w:szCs w:val="24"/>
        </w:rPr>
        <w:t xml:space="preserve"> lei </w:t>
      </w:r>
    </w:p>
    <w:p w:rsidR="00A93760" w:rsidRPr="003C7BAA" w:rsidRDefault="00A93760" w:rsidP="00A93760">
      <w:pPr>
        <w:ind w:left="420"/>
        <w:jc w:val="both"/>
        <w:rPr>
          <w:sz w:val="24"/>
          <w:szCs w:val="24"/>
        </w:rPr>
      </w:pPr>
      <w:r w:rsidRPr="003C7BAA">
        <w:rPr>
          <w:sz w:val="24"/>
          <w:szCs w:val="24"/>
        </w:rPr>
        <w:t xml:space="preserve">- Cheltuieli de proiectare şi asistenţă tehnică   </w:t>
      </w:r>
      <w:r w:rsidRPr="003C7BAA">
        <w:rPr>
          <w:sz w:val="24"/>
          <w:szCs w:val="24"/>
        </w:rPr>
        <w:tab/>
      </w:r>
      <w:r w:rsidR="00C92E58" w:rsidRPr="003C7BAA">
        <w:rPr>
          <w:sz w:val="24"/>
          <w:szCs w:val="24"/>
        </w:rPr>
        <w:t xml:space="preserve">  </w:t>
      </w:r>
      <w:r w:rsidR="003C7BAA">
        <w:rPr>
          <w:sz w:val="24"/>
          <w:szCs w:val="24"/>
        </w:rPr>
        <w:t xml:space="preserve">             </w:t>
      </w:r>
      <w:r w:rsidR="003C7BAA" w:rsidRPr="003C7BAA">
        <w:rPr>
          <w:sz w:val="24"/>
          <w:szCs w:val="24"/>
        </w:rPr>
        <w:t xml:space="preserve">  </w:t>
      </w:r>
      <w:r w:rsidR="000703E4">
        <w:rPr>
          <w:sz w:val="24"/>
          <w:szCs w:val="24"/>
        </w:rPr>
        <w:t>59.551,78</w:t>
      </w:r>
      <w:r w:rsidRPr="003C7BAA">
        <w:rPr>
          <w:sz w:val="24"/>
          <w:szCs w:val="24"/>
        </w:rPr>
        <w:t xml:space="preserve"> lei </w:t>
      </w:r>
    </w:p>
    <w:p w:rsidR="00A93760" w:rsidRPr="003C7BAA" w:rsidRDefault="00A93760" w:rsidP="00A93760">
      <w:pPr>
        <w:ind w:left="420"/>
        <w:jc w:val="both"/>
        <w:rPr>
          <w:sz w:val="24"/>
          <w:szCs w:val="24"/>
        </w:rPr>
      </w:pPr>
      <w:r w:rsidRPr="003C7BAA">
        <w:rPr>
          <w:sz w:val="24"/>
          <w:szCs w:val="24"/>
        </w:rPr>
        <w:t xml:space="preserve">- Cheltuieli pentru investiţia de bază </w:t>
      </w:r>
      <w:r w:rsidRPr="003C7BAA">
        <w:rPr>
          <w:sz w:val="24"/>
          <w:szCs w:val="24"/>
        </w:rPr>
        <w:tab/>
      </w:r>
      <w:r w:rsidRPr="003C7BAA">
        <w:rPr>
          <w:sz w:val="24"/>
          <w:szCs w:val="24"/>
        </w:rPr>
        <w:tab/>
        <w:t xml:space="preserve">         </w:t>
      </w:r>
      <w:r w:rsidR="00C92E58" w:rsidRPr="003C7BAA">
        <w:rPr>
          <w:sz w:val="24"/>
          <w:szCs w:val="24"/>
        </w:rPr>
        <w:t xml:space="preserve">  </w:t>
      </w:r>
      <w:r w:rsidR="003C7BAA" w:rsidRPr="003C7BAA">
        <w:rPr>
          <w:sz w:val="24"/>
          <w:szCs w:val="24"/>
        </w:rPr>
        <w:t xml:space="preserve"> </w:t>
      </w:r>
      <w:r w:rsidR="003C7BAA">
        <w:rPr>
          <w:sz w:val="24"/>
          <w:szCs w:val="24"/>
        </w:rPr>
        <w:t xml:space="preserve"> </w:t>
      </w:r>
      <w:r w:rsidR="003C7BAA" w:rsidRPr="003C7BAA">
        <w:rPr>
          <w:sz w:val="24"/>
          <w:szCs w:val="24"/>
        </w:rPr>
        <w:t xml:space="preserve"> </w:t>
      </w:r>
      <w:r w:rsidR="00ED3961">
        <w:rPr>
          <w:sz w:val="24"/>
          <w:szCs w:val="24"/>
        </w:rPr>
        <w:t xml:space="preserve"> 570.676,00</w:t>
      </w:r>
      <w:r w:rsidRPr="003C7BAA">
        <w:rPr>
          <w:sz w:val="24"/>
          <w:szCs w:val="24"/>
        </w:rPr>
        <w:t xml:space="preserve"> lei </w:t>
      </w:r>
    </w:p>
    <w:p w:rsidR="00A93760" w:rsidRPr="003C7BAA" w:rsidRDefault="00A93760" w:rsidP="00A93760">
      <w:pPr>
        <w:ind w:left="420"/>
        <w:jc w:val="both"/>
        <w:rPr>
          <w:sz w:val="24"/>
          <w:szCs w:val="24"/>
        </w:rPr>
      </w:pPr>
      <w:r w:rsidRPr="003C7BAA">
        <w:rPr>
          <w:sz w:val="24"/>
          <w:szCs w:val="24"/>
        </w:rPr>
        <w:t>- Alte cheltuieli</w:t>
      </w:r>
      <w:r w:rsidRPr="003C7BAA">
        <w:rPr>
          <w:sz w:val="24"/>
          <w:szCs w:val="24"/>
        </w:rPr>
        <w:tab/>
      </w:r>
      <w:r w:rsidRPr="003C7BAA">
        <w:rPr>
          <w:sz w:val="24"/>
          <w:szCs w:val="24"/>
        </w:rPr>
        <w:tab/>
      </w:r>
      <w:r w:rsidRPr="003C7BAA">
        <w:rPr>
          <w:sz w:val="24"/>
          <w:szCs w:val="24"/>
        </w:rPr>
        <w:tab/>
      </w:r>
      <w:r w:rsidRPr="003C7BAA">
        <w:rPr>
          <w:sz w:val="24"/>
          <w:szCs w:val="24"/>
        </w:rPr>
        <w:tab/>
      </w:r>
      <w:r w:rsidRPr="003C7BAA">
        <w:rPr>
          <w:sz w:val="24"/>
          <w:szCs w:val="24"/>
        </w:rPr>
        <w:tab/>
      </w:r>
      <w:r w:rsidRPr="003C7BAA">
        <w:rPr>
          <w:sz w:val="24"/>
          <w:szCs w:val="24"/>
        </w:rPr>
        <w:tab/>
      </w:r>
      <w:r w:rsidR="00C92E58" w:rsidRPr="003C7BAA">
        <w:rPr>
          <w:sz w:val="24"/>
          <w:szCs w:val="24"/>
        </w:rPr>
        <w:t xml:space="preserve">   </w:t>
      </w:r>
      <w:r w:rsidR="00ED3961">
        <w:rPr>
          <w:sz w:val="24"/>
          <w:szCs w:val="24"/>
        </w:rPr>
        <w:t>132.893,20</w:t>
      </w:r>
      <w:r w:rsidRPr="003C7BAA">
        <w:rPr>
          <w:sz w:val="24"/>
          <w:szCs w:val="24"/>
        </w:rPr>
        <w:t xml:space="preserve"> lei </w:t>
      </w:r>
    </w:p>
    <w:p w:rsidR="009B754C" w:rsidRPr="003C7BAA" w:rsidRDefault="009B754C" w:rsidP="003C58FE">
      <w:pPr>
        <w:jc w:val="both"/>
        <w:rPr>
          <w:b/>
          <w:sz w:val="24"/>
          <w:szCs w:val="24"/>
        </w:rPr>
      </w:pPr>
    </w:p>
    <w:p w:rsidR="00A93760" w:rsidRPr="003C7BAA" w:rsidRDefault="00A93760" w:rsidP="003C58FE">
      <w:pPr>
        <w:jc w:val="both"/>
        <w:rPr>
          <w:b/>
          <w:sz w:val="24"/>
          <w:szCs w:val="24"/>
        </w:rPr>
      </w:pPr>
    </w:p>
    <w:p w:rsidR="00A97638" w:rsidRPr="003C7BAA" w:rsidRDefault="00A97638" w:rsidP="003C58FE">
      <w:pPr>
        <w:jc w:val="both"/>
        <w:rPr>
          <w:b/>
          <w:sz w:val="24"/>
          <w:szCs w:val="24"/>
        </w:rPr>
      </w:pPr>
    </w:p>
    <w:p w:rsidR="0016035C" w:rsidRPr="003C7BAA" w:rsidRDefault="0016035C" w:rsidP="0016035C">
      <w:pPr>
        <w:rPr>
          <w:sz w:val="24"/>
        </w:rPr>
      </w:pPr>
    </w:p>
    <w:p w:rsidR="00DF1A2B" w:rsidRPr="003C7BAA" w:rsidRDefault="00DF1A2B" w:rsidP="0016035C">
      <w:pPr>
        <w:rPr>
          <w:sz w:val="24"/>
        </w:rPr>
      </w:pPr>
    </w:p>
    <w:p w:rsidR="009D19B5" w:rsidRPr="003C7BAA" w:rsidRDefault="00703CCA" w:rsidP="00A97638">
      <w:pPr>
        <w:jc w:val="both"/>
        <w:rPr>
          <w:sz w:val="24"/>
        </w:rPr>
      </w:pPr>
      <w:r w:rsidRPr="003C7BAA">
        <w:rPr>
          <w:sz w:val="24"/>
        </w:rPr>
        <w:tab/>
      </w:r>
      <w:r w:rsidRPr="003C7BAA">
        <w:rPr>
          <w:b/>
          <w:sz w:val="24"/>
        </w:rPr>
        <w:tab/>
      </w:r>
      <w:r w:rsidR="00A06ECC" w:rsidRPr="003C7BAA">
        <w:rPr>
          <w:b/>
          <w:sz w:val="24"/>
        </w:rPr>
        <w:tab/>
      </w:r>
      <w:r w:rsidR="00A06ECC" w:rsidRPr="003C7BAA">
        <w:rPr>
          <w:b/>
          <w:sz w:val="24"/>
        </w:rPr>
        <w:tab/>
      </w:r>
      <w:r w:rsidR="00A06ECC" w:rsidRPr="003C7BAA">
        <w:rPr>
          <w:b/>
          <w:sz w:val="24"/>
        </w:rPr>
        <w:tab/>
      </w:r>
      <w:r w:rsidR="00A06ECC" w:rsidRPr="003C7BAA">
        <w:rPr>
          <w:b/>
          <w:sz w:val="24"/>
        </w:rPr>
        <w:tab/>
      </w:r>
      <w:r w:rsidR="00A06ECC" w:rsidRPr="003C7BAA">
        <w:rPr>
          <w:b/>
          <w:sz w:val="24"/>
        </w:rPr>
        <w:tab/>
      </w:r>
      <w:r w:rsidR="00A06ECC" w:rsidRPr="003C7BAA">
        <w:rPr>
          <w:b/>
          <w:sz w:val="24"/>
        </w:rPr>
        <w:tab/>
      </w:r>
      <w:r w:rsidR="006941E9" w:rsidRPr="003C7BAA">
        <w:rPr>
          <w:b/>
          <w:sz w:val="24"/>
        </w:rPr>
        <w:t xml:space="preserve">      </w:t>
      </w:r>
      <w:r w:rsidRPr="003C7BAA">
        <w:rPr>
          <w:b/>
          <w:sz w:val="24"/>
        </w:rPr>
        <w:t>ŞEF PROIECT</w:t>
      </w:r>
      <w:r w:rsidRPr="003C7BAA">
        <w:rPr>
          <w:sz w:val="24"/>
        </w:rPr>
        <w:tab/>
      </w:r>
      <w:r w:rsidRPr="003C7BAA">
        <w:rPr>
          <w:sz w:val="24"/>
        </w:rPr>
        <w:tab/>
      </w:r>
      <w:r w:rsidRPr="003C7BAA">
        <w:rPr>
          <w:sz w:val="24"/>
        </w:rPr>
        <w:tab/>
      </w:r>
      <w:r w:rsidRPr="003C7BAA">
        <w:rPr>
          <w:sz w:val="24"/>
        </w:rPr>
        <w:tab/>
      </w:r>
      <w:r w:rsidRPr="003C7BAA">
        <w:rPr>
          <w:sz w:val="24"/>
        </w:rPr>
        <w:tab/>
      </w:r>
      <w:r w:rsidR="00A06ECC" w:rsidRPr="003C7BAA">
        <w:rPr>
          <w:sz w:val="24"/>
        </w:rPr>
        <w:tab/>
      </w:r>
      <w:r w:rsidR="00A06ECC" w:rsidRPr="003C7BAA">
        <w:rPr>
          <w:sz w:val="24"/>
        </w:rPr>
        <w:tab/>
      </w:r>
      <w:r w:rsidR="00A06ECC" w:rsidRPr="003C7BAA">
        <w:rPr>
          <w:sz w:val="24"/>
        </w:rPr>
        <w:tab/>
      </w:r>
      <w:r w:rsidR="00A06ECC" w:rsidRPr="003C7BAA">
        <w:rPr>
          <w:sz w:val="24"/>
        </w:rPr>
        <w:tab/>
      </w:r>
      <w:r w:rsidR="00A06ECC" w:rsidRPr="003C7BAA">
        <w:rPr>
          <w:sz w:val="24"/>
        </w:rPr>
        <w:tab/>
      </w:r>
      <w:r w:rsidR="00A06ECC" w:rsidRPr="003C7BAA">
        <w:rPr>
          <w:sz w:val="24"/>
        </w:rPr>
        <w:tab/>
      </w:r>
      <w:r w:rsidRPr="003C7BAA">
        <w:rPr>
          <w:sz w:val="24"/>
        </w:rPr>
        <w:t xml:space="preserve"> </w:t>
      </w:r>
      <w:r w:rsidR="003C7BAA" w:rsidRPr="003C7BAA">
        <w:rPr>
          <w:sz w:val="24"/>
        </w:rPr>
        <w:t>arh. FLOREA Stela</w:t>
      </w:r>
    </w:p>
    <w:sectPr w:rsidR="009D19B5" w:rsidRPr="003C7BAA" w:rsidSect="00E81C6E">
      <w:pgSz w:w="11906" w:h="16838"/>
      <w:pgMar w:top="851" w:right="991" w:bottom="851" w:left="12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934CC"/>
    <w:multiLevelType w:val="hybridMultilevel"/>
    <w:tmpl w:val="F25EAE30"/>
    <w:lvl w:ilvl="0" w:tplc="04090017">
      <w:start w:val="1"/>
      <w:numFmt w:val="lowerLetter"/>
      <w:lvlText w:val="%1)"/>
      <w:lvlJc w:val="left"/>
      <w:pPr>
        <w:ind w:left="720" w:hanging="360"/>
      </w:pPr>
    </w:lvl>
    <w:lvl w:ilvl="1" w:tplc="56F2D33A">
      <w:start w:val="1"/>
      <w:numFmt w:val="lowerLetter"/>
      <w:lvlText w:val="%2)"/>
      <w:lvlJc w:val="left"/>
      <w:pPr>
        <w:ind w:left="2070" w:hanging="9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373AF"/>
    <w:multiLevelType w:val="hybridMultilevel"/>
    <w:tmpl w:val="CA7801E4"/>
    <w:lvl w:ilvl="0" w:tplc="E22EB21E">
      <w:start w:val="1"/>
      <w:numFmt w:val="bullet"/>
      <w:lvlText w:val="-"/>
      <w:lvlJc w:val="left"/>
      <w:pPr>
        <w:ind w:left="502" w:hanging="360"/>
      </w:pPr>
      <w:rPr>
        <w:rFonts w:ascii="Courier New" w:hAnsi="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B11E4"/>
    <w:multiLevelType w:val="hybridMultilevel"/>
    <w:tmpl w:val="FAA6641C"/>
    <w:lvl w:ilvl="0" w:tplc="C4A2FE16">
      <w:start w:val="1"/>
      <w:numFmt w:val="bullet"/>
      <w:lvlText w:val="-"/>
      <w:lvlJc w:val="left"/>
      <w:pPr>
        <w:ind w:left="1069" w:hanging="360"/>
      </w:pPr>
      <w:rPr>
        <w:rFonts w:ascii="Courier New" w:hAnsi="Courier New" w:hint="default"/>
      </w:rPr>
    </w:lvl>
    <w:lvl w:ilvl="1" w:tplc="8512A7DC">
      <w:start w:val="2"/>
      <w:numFmt w:val="bullet"/>
      <w:lvlText w:val="-"/>
      <w:lvlJc w:val="left"/>
      <w:pPr>
        <w:ind w:left="1789" w:hanging="360"/>
      </w:pPr>
      <w:rPr>
        <w:rFonts w:ascii="Arial" w:eastAsia="Times New Roman" w:hAnsi="Arial" w:cs="Arial"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12E80944"/>
    <w:multiLevelType w:val="hybridMultilevel"/>
    <w:tmpl w:val="2F320DB4"/>
    <w:lvl w:ilvl="0" w:tplc="9DE27702">
      <w:start w:val="2"/>
      <w:numFmt w:val="lowerLetter"/>
      <w:lvlText w:val="%1)"/>
      <w:lvlJc w:val="left"/>
      <w:pPr>
        <w:ind w:left="720" w:hanging="360"/>
      </w:pPr>
      <w:rPr>
        <w:rFonts w:ascii="Arial" w:hAnsi="Arial" w:cs="Arial"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887032"/>
    <w:multiLevelType w:val="hybridMultilevel"/>
    <w:tmpl w:val="32EA9DB6"/>
    <w:lvl w:ilvl="0" w:tplc="E7C0507C">
      <w:start w:val="1"/>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3C75C3F"/>
    <w:multiLevelType w:val="multilevel"/>
    <w:tmpl w:val="6E147EA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3B61D7"/>
    <w:multiLevelType w:val="hybridMultilevel"/>
    <w:tmpl w:val="4D5667BA"/>
    <w:lvl w:ilvl="0" w:tplc="E456545E">
      <w:start w:val="1"/>
      <w:numFmt w:val="bullet"/>
      <w:lvlText w:val="-"/>
      <w:lvlJc w:val="left"/>
      <w:pPr>
        <w:ind w:left="720" w:hanging="360"/>
      </w:pPr>
      <w:rPr>
        <w:rFonts w:ascii="Courier New" w:hAnsi="Courier New" w:hint="default"/>
        <w:b w:val="0"/>
        <w:color w:val="auto"/>
        <w:sz w:val="24"/>
        <w:szCs w:val="24"/>
      </w:rPr>
    </w:lvl>
    <w:lvl w:ilvl="1" w:tplc="04090001">
      <w:start w:val="1"/>
      <w:numFmt w:val="bullet"/>
      <w:lvlText w:val=""/>
      <w:lvlJc w:val="left"/>
      <w:pPr>
        <w:ind w:left="1440" w:hanging="360"/>
      </w:pPr>
      <w:rPr>
        <w:rFonts w:ascii="Symbol" w:hAnsi="Symbol" w:hint="default"/>
      </w:rPr>
    </w:lvl>
    <w:lvl w:ilvl="2" w:tplc="8512A7DC">
      <w:start w:val="2"/>
      <w:numFmt w:val="bullet"/>
      <w:lvlText w:val="-"/>
      <w:lvlJc w:val="left"/>
      <w:pPr>
        <w:ind w:left="2160" w:hanging="180"/>
      </w:pPr>
      <w:rPr>
        <w:rFonts w:ascii="Arial" w:eastAsia="Times New Roman" w:hAnsi="Arial" w:cs="Arial" w:hint="default"/>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83721A"/>
    <w:multiLevelType w:val="hybridMultilevel"/>
    <w:tmpl w:val="EB26BF0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7326CB"/>
    <w:multiLevelType w:val="hybridMultilevel"/>
    <w:tmpl w:val="D930A320"/>
    <w:lvl w:ilvl="0" w:tplc="B54832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0AB6EDE"/>
    <w:multiLevelType w:val="hybridMultilevel"/>
    <w:tmpl w:val="17461F3C"/>
    <w:lvl w:ilvl="0" w:tplc="C4A2FE16">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A4D0374"/>
    <w:multiLevelType w:val="hybridMultilevel"/>
    <w:tmpl w:val="51860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216A2C"/>
    <w:multiLevelType w:val="hybridMultilevel"/>
    <w:tmpl w:val="78DCF4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C04FDF"/>
    <w:multiLevelType w:val="hybridMultilevel"/>
    <w:tmpl w:val="EF064022"/>
    <w:lvl w:ilvl="0" w:tplc="8512A7DC">
      <w:start w:val="2"/>
      <w:numFmt w:val="bullet"/>
      <w:lvlText w:val="-"/>
      <w:lvlJc w:val="left"/>
      <w:pPr>
        <w:ind w:left="1680" w:hanging="360"/>
      </w:pPr>
      <w:rPr>
        <w:rFonts w:ascii="Arial" w:eastAsia="Times New Roman" w:hAnsi="Arial" w:cs="Arial" w:hint="default"/>
        <w:color w:val="auto"/>
      </w:rPr>
    </w:lvl>
    <w:lvl w:ilvl="1" w:tplc="C4A2FE16">
      <w:start w:val="1"/>
      <w:numFmt w:val="bullet"/>
      <w:lvlText w:val="-"/>
      <w:lvlJc w:val="left"/>
      <w:pPr>
        <w:ind w:left="2400" w:hanging="360"/>
      </w:pPr>
      <w:rPr>
        <w:rFonts w:ascii="Courier New" w:hAnsi="Courier New" w:hint="default"/>
      </w:rPr>
    </w:lvl>
    <w:lvl w:ilvl="2" w:tplc="04090005">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
    <w:nsid w:val="40912963"/>
    <w:multiLevelType w:val="hybridMultilevel"/>
    <w:tmpl w:val="188C1824"/>
    <w:lvl w:ilvl="0" w:tplc="7DCA4FFE">
      <w:start w:val="19"/>
      <w:numFmt w:val="bullet"/>
      <w:lvlText w:val="-"/>
      <w:lvlJc w:val="left"/>
      <w:pPr>
        <w:ind w:left="1494" w:hanging="360"/>
      </w:pPr>
      <w:rPr>
        <w:rFonts w:ascii="Arial" w:eastAsia="Times New Roman" w:hAnsi="Arial" w:cs="Arial" w:hint="default"/>
      </w:rPr>
    </w:lvl>
    <w:lvl w:ilvl="1" w:tplc="04090003">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4">
    <w:nsid w:val="4B3566B2"/>
    <w:multiLevelType w:val="hybridMultilevel"/>
    <w:tmpl w:val="D8640C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E2B107D"/>
    <w:multiLevelType w:val="hybridMultilevel"/>
    <w:tmpl w:val="8CA65A5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50616AD6"/>
    <w:multiLevelType w:val="hybridMultilevel"/>
    <w:tmpl w:val="A5183DAE"/>
    <w:lvl w:ilvl="0" w:tplc="8512A7DC">
      <w:start w:val="2"/>
      <w:numFmt w:val="bullet"/>
      <w:lvlText w:val="-"/>
      <w:lvlJc w:val="left"/>
      <w:pPr>
        <w:ind w:left="1440" w:hanging="360"/>
      </w:pPr>
      <w:rPr>
        <w:rFonts w:ascii="Arial" w:eastAsia="Times New Roman" w:hAnsi="Arial" w:cs="Aria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63E5B0D"/>
    <w:multiLevelType w:val="hybridMultilevel"/>
    <w:tmpl w:val="B73871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0841D0"/>
    <w:multiLevelType w:val="hybridMultilevel"/>
    <w:tmpl w:val="0E4A7FEC"/>
    <w:lvl w:ilvl="0" w:tplc="301ABF18">
      <w:start w:val="1"/>
      <w:numFmt w:val="lowerLetter"/>
      <w:lvlText w:val="%1)"/>
      <w:lvlJc w:val="left"/>
      <w:pPr>
        <w:ind w:left="720" w:hanging="360"/>
      </w:pPr>
      <w:rPr>
        <w:rFonts w:ascii="Arial" w:hAnsi="Arial" w:cs="Arial" w:hint="default"/>
        <w:b w:val="0"/>
        <w:sz w:val="24"/>
        <w:szCs w:val="24"/>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FD32F1"/>
    <w:multiLevelType w:val="hybridMultilevel"/>
    <w:tmpl w:val="E444BD92"/>
    <w:lvl w:ilvl="0" w:tplc="8512A7DC">
      <w:start w:val="2"/>
      <w:numFmt w:val="bullet"/>
      <w:lvlText w:val="-"/>
      <w:lvlJc w:val="left"/>
      <w:pPr>
        <w:ind w:left="1680" w:hanging="360"/>
      </w:pPr>
      <w:rPr>
        <w:rFonts w:ascii="Arial" w:eastAsia="Times New Roman" w:hAnsi="Arial" w:cs="Arial" w:hint="default"/>
        <w:color w:val="auto"/>
      </w:rPr>
    </w:lvl>
    <w:lvl w:ilvl="1" w:tplc="C4A2FE16">
      <w:start w:val="1"/>
      <w:numFmt w:val="bullet"/>
      <w:lvlText w:val="-"/>
      <w:lvlJc w:val="left"/>
      <w:pPr>
        <w:ind w:left="2400" w:hanging="360"/>
      </w:pPr>
      <w:rPr>
        <w:rFonts w:ascii="Courier New" w:hAnsi="Courier New" w:hint="default"/>
      </w:rPr>
    </w:lvl>
    <w:lvl w:ilvl="2" w:tplc="04090005">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0">
    <w:nsid w:val="657A3921"/>
    <w:multiLevelType w:val="hybridMultilevel"/>
    <w:tmpl w:val="D696BC84"/>
    <w:lvl w:ilvl="0" w:tplc="301ABF18">
      <w:start w:val="1"/>
      <w:numFmt w:val="lowerLetter"/>
      <w:lvlText w:val="%1)"/>
      <w:lvlJc w:val="left"/>
      <w:pPr>
        <w:ind w:left="720" w:hanging="360"/>
      </w:pPr>
      <w:rPr>
        <w:rFonts w:ascii="Arial" w:hAnsi="Arial" w:cs="Arial" w:hint="default"/>
        <w:b w:val="0"/>
        <w:sz w:val="24"/>
        <w:szCs w:val="24"/>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077A31"/>
    <w:multiLevelType w:val="hybridMultilevel"/>
    <w:tmpl w:val="FE1400B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DBF16B5"/>
    <w:multiLevelType w:val="hybridMultilevel"/>
    <w:tmpl w:val="DAF47C7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0C03AC3"/>
    <w:multiLevelType w:val="hybridMultilevel"/>
    <w:tmpl w:val="3196D8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CE4CFF"/>
    <w:multiLevelType w:val="hybridMultilevel"/>
    <w:tmpl w:val="3FDC3F9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nsid w:val="7347480D"/>
    <w:multiLevelType w:val="hybridMultilevel"/>
    <w:tmpl w:val="24D8FA0A"/>
    <w:lvl w:ilvl="0" w:tplc="C4A2FE16">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4AB0591"/>
    <w:multiLevelType w:val="hybridMultilevel"/>
    <w:tmpl w:val="9168AD18"/>
    <w:lvl w:ilvl="0" w:tplc="04090001">
      <w:start w:val="1"/>
      <w:numFmt w:val="bullet"/>
      <w:lvlText w:val=""/>
      <w:lvlJc w:val="left"/>
      <w:pPr>
        <w:ind w:left="720" w:hanging="360"/>
      </w:pPr>
      <w:rPr>
        <w:rFonts w:ascii="Symbol" w:hAnsi="Symbol" w:hint="default"/>
        <w:b w:val="0"/>
        <w:sz w:val="24"/>
        <w:szCs w:val="24"/>
      </w:rPr>
    </w:lvl>
    <w:lvl w:ilvl="1" w:tplc="04090019">
      <w:start w:val="1"/>
      <w:numFmt w:val="lowerLetter"/>
      <w:lvlText w:val="%2."/>
      <w:lvlJc w:val="left"/>
      <w:pPr>
        <w:ind w:left="1440" w:hanging="360"/>
      </w:pPr>
    </w:lvl>
    <w:lvl w:ilvl="2" w:tplc="C4A2FE16">
      <w:start w:val="1"/>
      <w:numFmt w:val="bullet"/>
      <w:lvlText w:val="-"/>
      <w:lvlJc w:val="left"/>
      <w:pPr>
        <w:ind w:left="2160" w:hanging="180"/>
      </w:pPr>
      <w:rPr>
        <w:rFonts w:ascii="Courier New" w:hAnsi="Courier New" w:hint="default"/>
      </w:rPr>
    </w:lvl>
    <w:lvl w:ilvl="3" w:tplc="0409000F">
      <w:start w:val="1"/>
      <w:numFmt w:val="decimal"/>
      <w:lvlText w:val="%4."/>
      <w:lvlJc w:val="left"/>
      <w:pPr>
        <w:ind w:left="2880" w:hanging="360"/>
      </w:pPr>
    </w:lvl>
    <w:lvl w:ilvl="4" w:tplc="030C51C4">
      <w:start w:val="1"/>
      <w:numFmt w:val="lowerLetter"/>
      <w:lvlText w:val="%5)"/>
      <w:lvlJc w:val="left"/>
      <w:pPr>
        <w:ind w:left="3600" w:hanging="360"/>
      </w:pPr>
      <w:rPr>
        <w:rFonts w:hint="default"/>
        <w:u w:val="none"/>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127C96"/>
    <w:multiLevelType w:val="hybridMultilevel"/>
    <w:tmpl w:val="E6AAA73C"/>
    <w:lvl w:ilvl="0" w:tplc="492C6E2E">
      <w:start w:val="1"/>
      <w:numFmt w:val="lowerLetter"/>
      <w:lvlText w:val="%1)"/>
      <w:lvlJc w:val="left"/>
      <w:pPr>
        <w:ind w:left="1804" w:hanging="360"/>
      </w:pPr>
      <w:rPr>
        <w:rFonts w:hint="default"/>
      </w:rPr>
    </w:lvl>
    <w:lvl w:ilvl="1" w:tplc="04090001">
      <w:start w:val="1"/>
      <w:numFmt w:val="bullet"/>
      <w:lvlText w:val=""/>
      <w:lvlJc w:val="left"/>
      <w:pPr>
        <w:ind w:left="2524" w:hanging="360"/>
      </w:pPr>
      <w:rPr>
        <w:rFonts w:ascii="Symbol" w:hAnsi="Symbol" w:hint="default"/>
      </w:rPr>
    </w:lvl>
    <w:lvl w:ilvl="2" w:tplc="0409001B" w:tentative="1">
      <w:start w:val="1"/>
      <w:numFmt w:val="lowerRoman"/>
      <w:lvlText w:val="%3."/>
      <w:lvlJc w:val="right"/>
      <w:pPr>
        <w:ind w:left="3244" w:hanging="180"/>
      </w:pPr>
    </w:lvl>
    <w:lvl w:ilvl="3" w:tplc="0409000F" w:tentative="1">
      <w:start w:val="1"/>
      <w:numFmt w:val="decimal"/>
      <w:lvlText w:val="%4."/>
      <w:lvlJc w:val="left"/>
      <w:pPr>
        <w:ind w:left="3964" w:hanging="360"/>
      </w:pPr>
    </w:lvl>
    <w:lvl w:ilvl="4" w:tplc="04090019" w:tentative="1">
      <w:start w:val="1"/>
      <w:numFmt w:val="lowerLetter"/>
      <w:lvlText w:val="%5."/>
      <w:lvlJc w:val="left"/>
      <w:pPr>
        <w:ind w:left="4684" w:hanging="360"/>
      </w:pPr>
    </w:lvl>
    <w:lvl w:ilvl="5" w:tplc="0409001B" w:tentative="1">
      <w:start w:val="1"/>
      <w:numFmt w:val="lowerRoman"/>
      <w:lvlText w:val="%6."/>
      <w:lvlJc w:val="right"/>
      <w:pPr>
        <w:ind w:left="5404" w:hanging="180"/>
      </w:pPr>
    </w:lvl>
    <w:lvl w:ilvl="6" w:tplc="0409000F" w:tentative="1">
      <w:start w:val="1"/>
      <w:numFmt w:val="decimal"/>
      <w:lvlText w:val="%7."/>
      <w:lvlJc w:val="left"/>
      <w:pPr>
        <w:ind w:left="6124" w:hanging="360"/>
      </w:pPr>
    </w:lvl>
    <w:lvl w:ilvl="7" w:tplc="04090019" w:tentative="1">
      <w:start w:val="1"/>
      <w:numFmt w:val="lowerLetter"/>
      <w:lvlText w:val="%8."/>
      <w:lvlJc w:val="left"/>
      <w:pPr>
        <w:ind w:left="6844" w:hanging="360"/>
      </w:pPr>
    </w:lvl>
    <w:lvl w:ilvl="8" w:tplc="0409001B" w:tentative="1">
      <w:start w:val="1"/>
      <w:numFmt w:val="lowerRoman"/>
      <w:lvlText w:val="%9."/>
      <w:lvlJc w:val="right"/>
      <w:pPr>
        <w:ind w:left="7564" w:hanging="180"/>
      </w:pPr>
    </w:lvl>
  </w:abstractNum>
  <w:abstractNum w:abstractNumId="28">
    <w:nsid w:val="761C74B6"/>
    <w:multiLevelType w:val="hybridMultilevel"/>
    <w:tmpl w:val="F25EAE30"/>
    <w:lvl w:ilvl="0" w:tplc="04090017">
      <w:start w:val="1"/>
      <w:numFmt w:val="lowerLetter"/>
      <w:lvlText w:val="%1)"/>
      <w:lvlJc w:val="left"/>
      <w:pPr>
        <w:ind w:left="720" w:hanging="360"/>
      </w:pPr>
    </w:lvl>
    <w:lvl w:ilvl="1" w:tplc="56F2D33A">
      <w:start w:val="1"/>
      <w:numFmt w:val="lowerLetter"/>
      <w:lvlText w:val="%2)"/>
      <w:lvlJc w:val="left"/>
      <w:pPr>
        <w:ind w:left="2070" w:hanging="9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F247CA"/>
    <w:multiLevelType w:val="hybridMultilevel"/>
    <w:tmpl w:val="B5AC0808"/>
    <w:lvl w:ilvl="0" w:tplc="C4A2FE16">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nsid w:val="7D450989"/>
    <w:multiLevelType w:val="hybridMultilevel"/>
    <w:tmpl w:val="9A482376"/>
    <w:lvl w:ilvl="0" w:tplc="C4A2FE16">
      <w:start w:val="1"/>
      <w:numFmt w:val="bullet"/>
      <w:lvlText w:val="-"/>
      <w:lvlJc w:val="left"/>
      <w:pPr>
        <w:tabs>
          <w:tab w:val="num" w:pos="1080"/>
        </w:tabs>
        <w:ind w:left="108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4"/>
  </w:num>
  <w:num w:numId="2">
    <w:abstractNumId w:val="26"/>
  </w:num>
  <w:num w:numId="3">
    <w:abstractNumId w:val="12"/>
  </w:num>
  <w:num w:numId="4">
    <w:abstractNumId w:val="19"/>
  </w:num>
  <w:num w:numId="5">
    <w:abstractNumId w:val="6"/>
  </w:num>
  <w:num w:numId="6">
    <w:abstractNumId w:val="20"/>
  </w:num>
  <w:num w:numId="7">
    <w:abstractNumId w:val="18"/>
  </w:num>
  <w:num w:numId="8">
    <w:abstractNumId w:val="5"/>
  </w:num>
  <w:num w:numId="9">
    <w:abstractNumId w:val="4"/>
  </w:num>
  <w:num w:numId="10">
    <w:abstractNumId w:val="27"/>
  </w:num>
  <w:num w:numId="11">
    <w:abstractNumId w:val="16"/>
  </w:num>
  <w:num w:numId="12">
    <w:abstractNumId w:val="8"/>
  </w:num>
  <w:num w:numId="13">
    <w:abstractNumId w:val="11"/>
  </w:num>
  <w:num w:numId="14">
    <w:abstractNumId w:val="13"/>
  </w:num>
  <w:num w:numId="15">
    <w:abstractNumId w:val="10"/>
  </w:num>
  <w:num w:numId="16">
    <w:abstractNumId w:val="28"/>
  </w:num>
  <w:num w:numId="17">
    <w:abstractNumId w:val="0"/>
  </w:num>
  <w:num w:numId="18">
    <w:abstractNumId w:val="2"/>
  </w:num>
  <w:num w:numId="19">
    <w:abstractNumId w:val="25"/>
  </w:num>
  <w:num w:numId="20">
    <w:abstractNumId w:val="29"/>
  </w:num>
  <w:num w:numId="21">
    <w:abstractNumId w:val="1"/>
  </w:num>
  <w:num w:numId="22">
    <w:abstractNumId w:val="17"/>
  </w:num>
  <w:num w:numId="23">
    <w:abstractNumId w:val="9"/>
  </w:num>
  <w:num w:numId="24">
    <w:abstractNumId w:val="30"/>
  </w:num>
  <w:num w:numId="25">
    <w:abstractNumId w:val="21"/>
  </w:num>
  <w:num w:numId="26">
    <w:abstractNumId w:val="23"/>
  </w:num>
  <w:num w:numId="27">
    <w:abstractNumId w:val="7"/>
  </w:num>
  <w:num w:numId="28">
    <w:abstractNumId w:val="15"/>
  </w:num>
  <w:num w:numId="29">
    <w:abstractNumId w:val="14"/>
  </w:num>
  <w:num w:numId="30">
    <w:abstractNumId w:val="3"/>
  </w:num>
  <w:num w:numId="31">
    <w:abstractNumId w:val="2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hyphenationZone w:val="425"/>
  <w:displayHorizontalDrawingGridEvery w:val="0"/>
  <w:displayVerticalDrawingGridEvery w:val="0"/>
  <w:doNotUseMarginsForDrawingGridOrigin/>
  <w:noPunctuationKerning/>
  <w:characterSpacingControl w:val="doNotCompress"/>
  <w:compat/>
  <w:rsids>
    <w:rsidRoot w:val="00D84642"/>
    <w:rsid w:val="00002CC2"/>
    <w:rsid w:val="0000482E"/>
    <w:rsid w:val="000113BF"/>
    <w:rsid w:val="0001270A"/>
    <w:rsid w:val="0002193A"/>
    <w:rsid w:val="00033F33"/>
    <w:rsid w:val="0003570B"/>
    <w:rsid w:val="00037BEC"/>
    <w:rsid w:val="00040C92"/>
    <w:rsid w:val="00043C00"/>
    <w:rsid w:val="000448F0"/>
    <w:rsid w:val="0006011C"/>
    <w:rsid w:val="00061747"/>
    <w:rsid w:val="000703E4"/>
    <w:rsid w:val="00075A7B"/>
    <w:rsid w:val="00076805"/>
    <w:rsid w:val="000810E3"/>
    <w:rsid w:val="00082483"/>
    <w:rsid w:val="00084EC4"/>
    <w:rsid w:val="000871C4"/>
    <w:rsid w:val="00097C41"/>
    <w:rsid w:val="000A7BBB"/>
    <w:rsid w:val="000B507F"/>
    <w:rsid w:val="000B64DE"/>
    <w:rsid w:val="000B7952"/>
    <w:rsid w:val="000B7A91"/>
    <w:rsid w:val="000D0120"/>
    <w:rsid w:val="000D270B"/>
    <w:rsid w:val="000D2E69"/>
    <w:rsid w:val="000E134A"/>
    <w:rsid w:val="000F24DD"/>
    <w:rsid w:val="000F7E28"/>
    <w:rsid w:val="001028C5"/>
    <w:rsid w:val="00105A9B"/>
    <w:rsid w:val="00105E43"/>
    <w:rsid w:val="00114FDD"/>
    <w:rsid w:val="00115CA4"/>
    <w:rsid w:val="00116CE3"/>
    <w:rsid w:val="001201A9"/>
    <w:rsid w:val="0012289A"/>
    <w:rsid w:val="001234D8"/>
    <w:rsid w:val="00123D20"/>
    <w:rsid w:val="00124412"/>
    <w:rsid w:val="00127948"/>
    <w:rsid w:val="00143748"/>
    <w:rsid w:val="00146A02"/>
    <w:rsid w:val="00150FF7"/>
    <w:rsid w:val="00152762"/>
    <w:rsid w:val="00152910"/>
    <w:rsid w:val="001576A5"/>
    <w:rsid w:val="0016035C"/>
    <w:rsid w:val="00162579"/>
    <w:rsid w:val="00162B67"/>
    <w:rsid w:val="001637C4"/>
    <w:rsid w:val="001718C3"/>
    <w:rsid w:val="00172C62"/>
    <w:rsid w:val="00174C98"/>
    <w:rsid w:val="00181949"/>
    <w:rsid w:val="00182165"/>
    <w:rsid w:val="00182484"/>
    <w:rsid w:val="00182ECD"/>
    <w:rsid w:val="001835DE"/>
    <w:rsid w:val="00185CB4"/>
    <w:rsid w:val="001871CD"/>
    <w:rsid w:val="00191B1A"/>
    <w:rsid w:val="00196C65"/>
    <w:rsid w:val="00197210"/>
    <w:rsid w:val="001A0821"/>
    <w:rsid w:val="001A0BFD"/>
    <w:rsid w:val="001A0D2E"/>
    <w:rsid w:val="001A3999"/>
    <w:rsid w:val="001A5AA8"/>
    <w:rsid w:val="001A6B46"/>
    <w:rsid w:val="001A7D8B"/>
    <w:rsid w:val="001B536B"/>
    <w:rsid w:val="001B5F4A"/>
    <w:rsid w:val="001B6428"/>
    <w:rsid w:val="001B6792"/>
    <w:rsid w:val="001B68FC"/>
    <w:rsid w:val="001C0013"/>
    <w:rsid w:val="001C0A6E"/>
    <w:rsid w:val="001D095B"/>
    <w:rsid w:val="001D1BA9"/>
    <w:rsid w:val="001D47E6"/>
    <w:rsid w:val="001D4C1C"/>
    <w:rsid w:val="001E347C"/>
    <w:rsid w:val="001E351E"/>
    <w:rsid w:val="00206A91"/>
    <w:rsid w:val="00206D1A"/>
    <w:rsid w:val="0021122B"/>
    <w:rsid w:val="002123E4"/>
    <w:rsid w:val="00213A0D"/>
    <w:rsid w:val="00213EBE"/>
    <w:rsid w:val="002165DD"/>
    <w:rsid w:val="00220F04"/>
    <w:rsid w:val="0022212C"/>
    <w:rsid w:val="0022300A"/>
    <w:rsid w:val="002232DB"/>
    <w:rsid w:val="00226C1A"/>
    <w:rsid w:val="00230CC6"/>
    <w:rsid w:val="00232114"/>
    <w:rsid w:val="002366F3"/>
    <w:rsid w:val="00241537"/>
    <w:rsid w:val="00245D9D"/>
    <w:rsid w:val="00254CFA"/>
    <w:rsid w:val="00257DAD"/>
    <w:rsid w:val="00261FD2"/>
    <w:rsid w:val="002625E9"/>
    <w:rsid w:val="00263631"/>
    <w:rsid w:val="00263A1B"/>
    <w:rsid w:val="00264212"/>
    <w:rsid w:val="00264332"/>
    <w:rsid w:val="00264429"/>
    <w:rsid w:val="00265DEF"/>
    <w:rsid w:val="00267132"/>
    <w:rsid w:val="002735C3"/>
    <w:rsid w:val="0028154C"/>
    <w:rsid w:val="00283A55"/>
    <w:rsid w:val="00285D90"/>
    <w:rsid w:val="00287F95"/>
    <w:rsid w:val="00290A9B"/>
    <w:rsid w:val="002A15D0"/>
    <w:rsid w:val="002A39F0"/>
    <w:rsid w:val="002A4AD3"/>
    <w:rsid w:val="002A637E"/>
    <w:rsid w:val="002B450B"/>
    <w:rsid w:val="002B4855"/>
    <w:rsid w:val="002C50E6"/>
    <w:rsid w:val="002C5CE0"/>
    <w:rsid w:val="002D36A7"/>
    <w:rsid w:val="002D6427"/>
    <w:rsid w:val="002D7B39"/>
    <w:rsid w:val="002E0082"/>
    <w:rsid w:val="002E4047"/>
    <w:rsid w:val="002E6F9B"/>
    <w:rsid w:val="002E772A"/>
    <w:rsid w:val="002E776C"/>
    <w:rsid w:val="002E7E9B"/>
    <w:rsid w:val="002F07D8"/>
    <w:rsid w:val="002F3FD7"/>
    <w:rsid w:val="002F43B3"/>
    <w:rsid w:val="002F5ED2"/>
    <w:rsid w:val="00315B3B"/>
    <w:rsid w:val="00320768"/>
    <w:rsid w:val="00327CFA"/>
    <w:rsid w:val="00330DCD"/>
    <w:rsid w:val="00332A59"/>
    <w:rsid w:val="00332B74"/>
    <w:rsid w:val="00336210"/>
    <w:rsid w:val="003363FC"/>
    <w:rsid w:val="003369EA"/>
    <w:rsid w:val="003414E3"/>
    <w:rsid w:val="00341A38"/>
    <w:rsid w:val="00345232"/>
    <w:rsid w:val="00346061"/>
    <w:rsid w:val="003460D2"/>
    <w:rsid w:val="00350724"/>
    <w:rsid w:val="00350ECD"/>
    <w:rsid w:val="003511ED"/>
    <w:rsid w:val="00352099"/>
    <w:rsid w:val="00361F6F"/>
    <w:rsid w:val="00362AF1"/>
    <w:rsid w:val="00366B7D"/>
    <w:rsid w:val="003725CC"/>
    <w:rsid w:val="003738A9"/>
    <w:rsid w:val="003740FD"/>
    <w:rsid w:val="00375847"/>
    <w:rsid w:val="00381F11"/>
    <w:rsid w:val="00385208"/>
    <w:rsid w:val="00386246"/>
    <w:rsid w:val="003869F2"/>
    <w:rsid w:val="003941B7"/>
    <w:rsid w:val="003B25C1"/>
    <w:rsid w:val="003B2D63"/>
    <w:rsid w:val="003B36E1"/>
    <w:rsid w:val="003C08A2"/>
    <w:rsid w:val="003C0A2F"/>
    <w:rsid w:val="003C17AC"/>
    <w:rsid w:val="003C25C6"/>
    <w:rsid w:val="003C32CE"/>
    <w:rsid w:val="003C58FE"/>
    <w:rsid w:val="003C7BAA"/>
    <w:rsid w:val="003D2E4A"/>
    <w:rsid w:val="003D364D"/>
    <w:rsid w:val="003D3ADE"/>
    <w:rsid w:val="003D6CFE"/>
    <w:rsid w:val="003E19B3"/>
    <w:rsid w:val="003E3444"/>
    <w:rsid w:val="003E55E7"/>
    <w:rsid w:val="003F0957"/>
    <w:rsid w:val="003F1292"/>
    <w:rsid w:val="003F68DC"/>
    <w:rsid w:val="00407F03"/>
    <w:rsid w:val="004122A3"/>
    <w:rsid w:val="004124D0"/>
    <w:rsid w:val="00414206"/>
    <w:rsid w:val="004167FB"/>
    <w:rsid w:val="00423A80"/>
    <w:rsid w:val="0043016E"/>
    <w:rsid w:val="00444A2F"/>
    <w:rsid w:val="004456D5"/>
    <w:rsid w:val="00446A3B"/>
    <w:rsid w:val="00447F57"/>
    <w:rsid w:val="00452FBC"/>
    <w:rsid w:val="00454ED8"/>
    <w:rsid w:val="004606D0"/>
    <w:rsid w:val="00466D42"/>
    <w:rsid w:val="00467802"/>
    <w:rsid w:val="004715E4"/>
    <w:rsid w:val="004719FD"/>
    <w:rsid w:val="00475410"/>
    <w:rsid w:val="00476996"/>
    <w:rsid w:val="00476E2D"/>
    <w:rsid w:val="00481537"/>
    <w:rsid w:val="004829E6"/>
    <w:rsid w:val="00484185"/>
    <w:rsid w:val="004851C6"/>
    <w:rsid w:val="00485622"/>
    <w:rsid w:val="00485B6E"/>
    <w:rsid w:val="0048620D"/>
    <w:rsid w:val="004914E1"/>
    <w:rsid w:val="0049276C"/>
    <w:rsid w:val="004A1EAD"/>
    <w:rsid w:val="004A5030"/>
    <w:rsid w:val="004A785F"/>
    <w:rsid w:val="004A7D1E"/>
    <w:rsid w:val="004B11D6"/>
    <w:rsid w:val="004B442F"/>
    <w:rsid w:val="004C095C"/>
    <w:rsid w:val="004C3D45"/>
    <w:rsid w:val="004C454A"/>
    <w:rsid w:val="004C5811"/>
    <w:rsid w:val="004C767A"/>
    <w:rsid w:val="004D192F"/>
    <w:rsid w:val="004D2403"/>
    <w:rsid w:val="004D4B27"/>
    <w:rsid w:val="004D7772"/>
    <w:rsid w:val="004E49FD"/>
    <w:rsid w:val="004E757A"/>
    <w:rsid w:val="004E7D4A"/>
    <w:rsid w:val="004F4998"/>
    <w:rsid w:val="00500D98"/>
    <w:rsid w:val="005065FD"/>
    <w:rsid w:val="00512375"/>
    <w:rsid w:val="005131A2"/>
    <w:rsid w:val="0051406A"/>
    <w:rsid w:val="0052102B"/>
    <w:rsid w:val="00522216"/>
    <w:rsid w:val="005239C7"/>
    <w:rsid w:val="00524229"/>
    <w:rsid w:val="00527481"/>
    <w:rsid w:val="005324CF"/>
    <w:rsid w:val="005331B5"/>
    <w:rsid w:val="00533E4D"/>
    <w:rsid w:val="005341D2"/>
    <w:rsid w:val="00534C07"/>
    <w:rsid w:val="00541BDB"/>
    <w:rsid w:val="00543104"/>
    <w:rsid w:val="00546304"/>
    <w:rsid w:val="0055177D"/>
    <w:rsid w:val="00552321"/>
    <w:rsid w:val="00556044"/>
    <w:rsid w:val="005614B4"/>
    <w:rsid w:val="00562125"/>
    <w:rsid w:val="0057703C"/>
    <w:rsid w:val="0058096D"/>
    <w:rsid w:val="005814F8"/>
    <w:rsid w:val="00581B8B"/>
    <w:rsid w:val="005822CD"/>
    <w:rsid w:val="00583BF7"/>
    <w:rsid w:val="005842FF"/>
    <w:rsid w:val="0058568E"/>
    <w:rsid w:val="005858E5"/>
    <w:rsid w:val="00593D9F"/>
    <w:rsid w:val="00597E84"/>
    <w:rsid w:val="005A073A"/>
    <w:rsid w:val="005B0496"/>
    <w:rsid w:val="005B3D9A"/>
    <w:rsid w:val="005C4C9B"/>
    <w:rsid w:val="005C4DAA"/>
    <w:rsid w:val="005D4892"/>
    <w:rsid w:val="005D5FB1"/>
    <w:rsid w:val="005D6753"/>
    <w:rsid w:val="005D7BD7"/>
    <w:rsid w:val="005E1925"/>
    <w:rsid w:val="005E291A"/>
    <w:rsid w:val="005E4ECB"/>
    <w:rsid w:val="005E78CF"/>
    <w:rsid w:val="005F1D7B"/>
    <w:rsid w:val="005F338A"/>
    <w:rsid w:val="005F36EA"/>
    <w:rsid w:val="005F52F3"/>
    <w:rsid w:val="00601CC1"/>
    <w:rsid w:val="00605695"/>
    <w:rsid w:val="006063C6"/>
    <w:rsid w:val="00606591"/>
    <w:rsid w:val="0060799B"/>
    <w:rsid w:val="006108D0"/>
    <w:rsid w:val="00611E1E"/>
    <w:rsid w:val="00614A98"/>
    <w:rsid w:val="00614CDF"/>
    <w:rsid w:val="0061788E"/>
    <w:rsid w:val="00617F96"/>
    <w:rsid w:val="0062252C"/>
    <w:rsid w:val="006236B8"/>
    <w:rsid w:val="00623AD3"/>
    <w:rsid w:val="006245A6"/>
    <w:rsid w:val="00624C27"/>
    <w:rsid w:val="006277E3"/>
    <w:rsid w:val="00632B1B"/>
    <w:rsid w:val="00634D1B"/>
    <w:rsid w:val="00636E04"/>
    <w:rsid w:val="00642020"/>
    <w:rsid w:val="00642D5C"/>
    <w:rsid w:val="00643698"/>
    <w:rsid w:val="006543E4"/>
    <w:rsid w:val="00654DE4"/>
    <w:rsid w:val="0065726D"/>
    <w:rsid w:val="00663774"/>
    <w:rsid w:val="006641B4"/>
    <w:rsid w:val="006715D1"/>
    <w:rsid w:val="006743C5"/>
    <w:rsid w:val="00680969"/>
    <w:rsid w:val="00685607"/>
    <w:rsid w:val="006941E9"/>
    <w:rsid w:val="00696FBA"/>
    <w:rsid w:val="006A248F"/>
    <w:rsid w:val="006A3E0C"/>
    <w:rsid w:val="006B3012"/>
    <w:rsid w:val="006B35AE"/>
    <w:rsid w:val="006C28A8"/>
    <w:rsid w:val="006C2B3D"/>
    <w:rsid w:val="006C34E3"/>
    <w:rsid w:val="006C498F"/>
    <w:rsid w:val="006C511D"/>
    <w:rsid w:val="006C52F5"/>
    <w:rsid w:val="006C630D"/>
    <w:rsid w:val="006D29AD"/>
    <w:rsid w:val="006D5E25"/>
    <w:rsid w:val="006E16F8"/>
    <w:rsid w:val="006E5D28"/>
    <w:rsid w:val="006F14E0"/>
    <w:rsid w:val="006F2E9C"/>
    <w:rsid w:val="006F3626"/>
    <w:rsid w:val="006F49DE"/>
    <w:rsid w:val="006F4C89"/>
    <w:rsid w:val="006F4D18"/>
    <w:rsid w:val="007014ED"/>
    <w:rsid w:val="00701D3A"/>
    <w:rsid w:val="00702B15"/>
    <w:rsid w:val="00703CCA"/>
    <w:rsid w:val="00707FCA"/>
    <w:rsid w:val="00711E6E"/>
    <w:rsid w:val="00715586"/>
    <w:rsid w:val="00715D11"/>
    <w:rsid w:val="0072038D"/>
    <w:rsid w:val="00721BE9"/>
    <w:rsid w:val="00722088"/>
    <w:rsid w:val="0072331E"/>
    <w:rsid w:val="00723FCE"/>
    <w:rsid w:val="007249D0"/>
    <w:rsid w:val="00727385"/>
    <w:rsid w:val="00732DD1"/>
    <w:rsid w:val="007366D1"/>
    <w:rsid w:val="00744DEC"/>
    <w:rsid w:val="00752CE9"/>
    <w:rsid w:val="00763990"/>
    <w:rsid w:val="00764383"/>
    <w:rsid w:val="00764FF2"/>
    <w:rsid w:val="007655DB"/>
    <w:rsid w:val="0077358C"/>
    <w:rsid w:val="00775291"/>
    <w:rsid w:val="00777C77"/>
    <w:rsid w:val="00781FD5"/>
    <w:rsid w:val="00782013"/>
    <w:rsid w:val="007824EE"/>
    <w:rsid w:val="00787714"/>
    <w:rsid w:val="00790B43"/>
    <w:rsid w:val="007927A6"/>
    <w:rsid w:val="00793EBE"/>
    <w:rsid w:val="007963C5"/>
    <w:rsid w:val="007A1CC9"/>
    <w:rsid w:val="007A26C9"/>
    <w:rsid w:val="007A2A18"/>
    <w:rsid w:val="007A40C9"/>
    <w:rsid w:val="007A42C6"/>
    <w:rsid w:val="007A4392"/>
    <w:rsid w:val="007A5F3B"/>
    <w:rsid w:val="007A75BD"/>
    <w:rsid w:val="007B4778"/>
    <w:rsid w:val="007C4FF3"/>
    <w:rsid w:val="007D52A4"/>
    <w:rsid w:val="007F4185"/>
    <w:rsid w:val="007F4AFA"/>
    <w:rsid w:val="007F7375"/>
    <w:rsid w:val="008006BD"/>
    <w:rsid w:val="008007FA"/>
    <w:rsid w:val="00800ECF"/>
    <w:rsid w:val="008059E7"/>
    <w:rsid w:val="008064CA"/>
    <w:rsid w:val="00807F0D"/>
    <w:rsid w:val="0081218F"/>
    <w:rsid w:val="00812D1B"/>
    <w:rsid w:val="00812E92"/>
    <w:rsid w:val="00814E8F"/>
    <w:rsid w:val="00814FDE"/>
    <w:rsid w:val="00815A85"/>
    <w:rsid w:val="00816E47"/>
    <w:rsid w:val="00822D84"/>
    <w:rsid w:val="00823FAB"/>
    <w:rsid w:val="00833121"/>
    <w:rsid w:val="008354D0"/>
    <w:rsid w:val="00841804"/>
    <w:rsid w:val="00842C5C"/>
    <w:rsid w:val="00844580"/>
    <w:rsid w:val="008512F6"/>
    <w:rsid w:val="00852514"/>
    <w:rsid w:val="00864AD4"/>
    <w:rsid w:val="00873F9A"/>
    <w:rsid w:val="00882C81"/>
    <w:rsid w:val="008838CE"/>
    <w:rsid w:val="00887C79"/>
    <w:rsid w:val="008906D6"/>
    <w:rsid w:val="008960D4"/>
    <w:rsid w:val="008960F3"/>
    <w:rsid w:val="008A23EB"/>
    <w:rsid w:val="008A395F"/>
    <w:rsid w:val="008B020D"/>
    <w:rsid w:val="008B357A"/>
    <w:rsid w:val="008B38DF"/>
    <w:rsid w:val="008B75D1"/>
    <w:rsid w:val="008C0B93"/>
    <w:rsid w:val="008C1257"/>
    <w:rsid w:val="008C6024"/>
    <w:rsid w:val="008D0DBA"/>
    <w:rsid w:val="008D2937"/>
    <w:rsid w:val="008D36DA"/>
    <w:rsid w:val="008D468E"/>
    <w:rsid w:val="008D605C"/>
    <w:rsid w:val="008D6188"/>
    <w:rsid w:val="008E04F5"/>
    <w:rsid w:val="008E0CB0"/>
    <w:rsid w:val="008E142A"/>
    <w:rsid w:val="008E224E"/>
    <w:rsid w:val="008E2EF1"/>
    <w:rsid w:val="008E45E9"/>
    <w:rsid w:val="008E63BE"/>
    <w:rsid w:val="008F0BF5"/>
    <w:rsid w:val="008F2E7A"/>
    <w:rsid w:val="008F3079"/>
    <w:rsid w:val="008F57BB"/>
    <w:rsid w:val="00900D9D"/>
    <w:rsid w:val="00903E53"/>
    <w:rsid w:val="00912B6F"/>
    <w:rsid w:val="00912F6E"/>
    <w:rsid w:val="00916EA3"/>
    <w:rsid w:val="009203C6"/>
    <w:rsid w:val="00931B8C"/>
    <w:rsid w:val="0094041E"/>
    <w:rsid w:val="009448A8"/>
    <w:rsid w:val="009526E3"/>
    <w:rsid w:val="0095723F"/>
    <w:rsid w:val="00957B1B"/>
    <w:rsid w:val="00960FA5"/>
    <w:rsid w:val="0096722D"/>
    <w:rsid w:val="00967D2A"/>
    <w:rsid w:val="00971346"/>
    <w:rsid w:val="00971619"/>
    <w:rsid w:val="00975073"/>
    <w:rsid w:val="00984313"/>
    <w:rsid w:val="0098508F"/>
    <w:rsid w:val="00986C14"/>
    <w:rsid w:val="0098750F"/>
    <w:rsid w:val="009A1C6F"/>
    <w:rsid w:val="009A3CF3"/>
    <w:rsid w:val="009A5447"/>
    <w:rsid w:val="009B0FA2"/>
    <w:rsid w:val="009B1AAA"/>
    <w:rsid w:val="009B23D7"/>
    <w:rsid w:val="009B3940"/>
    <w:rsid w:val="009B53CE"/>
    <w:rsid w:val="009B6EE0"/>
    <w:rsid w:val="009B6F01"/>
    <w:rsid w:val="009B754C"/>
    <w:rsid w:val="009C18BA"/>
    <w:rsid w:val="009C60CA"/>
    <w:rsid w:val="009C72EC"/>
    <w:rsid w:val="009D19B5"/>
    <w:rsid w:val="009D38B0"/>
    <w:rsid w:val="009D4207"/>
    <w:rsid w:val="009D6E7B"/>
    <w:rsid w:val="009D7DBF"/>
    <w:rsid w:val="009E0294"/>
    <w:rsid w:val="009E2704"/>
    <w:rsid w:val="009E2934"/>
    <w:rsid w:val="009E42BD"/>
    <w:rsid w:val="009F0CBD"/>
    <w:rsid w:val="009F3221"/>
    <w:rsid w:val="009F3726"/>
    <w:rsid w:val="009F66C0"/>
    <w:rsid w:val="009F6DC0"/>
    <w:rsid w:val="00A033AE"/>
    <w:rsid w:val="00A06ECC"/>
    <w:rsid w:val="00A115E6"/>
    <w:rsid w:val="00A158BD"/>
    <w:rsid w:val="00A173E1"/>
    <w:rsid w:val="00A17469"/>
    <w:rsid w:val="00A24F3C"/>
    <w:rsid w:val="00A25B89"/>
    <w:rsid w:val="00A261C1"/>
    <w:rsid w:val="00A32FED"/>
    <w:rsid w:val="00A348D4"/>
    <w:rsid w:val="00A36546"/>
    <w:rsid w:val="00A4104F"/>
    <w:rsid w:val="00A412B5"/>
    <w:rsid w:val="00A44352"/>
    <w:rsid w:val="00A450C9"/>
    <w:rsid w:val="00A4529A"/>
    <w:rsid w:val="00A52C85"/>
    <w:rsid w:val="00A63BF9"/>
    <w:rsid w:val="00A65B34"/>
    <w:rsid w:val="00A66CE4"/>
    <w:rsid w:val="00A67930"/>
    <w:rsid w:val="00A73E80"/>
    <w:rsid w:val="00A760B1"/>
    <w:rsid w:val="00A7736B"/>
    <w:rsid w:val="00A8408A"/>
    <w:rsid w:val="00A870DB"/>
    <w:rsid w:val="00A87597"/>
    <w:rsid w:val="00A93760"/>
    <w:rsid w:val="00A938C8"/>
    <w:rsid w:val="00A95E3C"/>
    <w:rsid w:val="00A97088"/>
    <w:rsid w:val="00A97638"/>
    <w:rsid w:val="00AA1218"/>
    <w:rsid w:val="00AA269F"/>
    <w:rsid w:val="00AA27B4"/>
    <w:rsid w:val="00AA6262"/>
    <w:rsid w:val="00AA7E66"/>
    <w:rsid w:val="00AB3DE6"/>
    <w:rsid w:val="00AB6A0B"/>
    <w:rsid w:val="00AB7495"/>
    <w:rsid w:val="00AD03FB"/>
    <w:rsid w:val="00AD4285"/>
    <w:rsid w:val="00AE15EB"/>
    <w:rsid w:val="00AE179B"/>
    <w:rsid w:val="00AE24F0"/>
    <w:rsid w:val="00AE7176"/>
    <w:rsid w:val="00AF6418"/>
    <w:rsid w:val="00AF767B"/>
    <w:rsid w:val="00B04219"/>
    <w:rsid w:val="00B0428E"/>
    <w:rsid w:val="00B04B9B"/>
    <w:rsid w:val="00B069DC"/>
    <w:rsid w:val="00B13CEA"/>
    <w:rsid w:val="00B212F1"/>
    <w:rsid w:val="00B223F7"/>
    <w:rsid w:val="00B25768"/>
    <w:rsid w:val="00B2707D"/>
    <w:rsid w:val="00B34367"/>
    <w:rsid w:val="00B40045"/>
    <w:rsid w:val="00B41EE6"/>
    <w:rsid w:val="00B452DE"/>
    <w:rsid w:val="00B45F48"/>
    <w:rsid w:val="00B46070"/>
    <w:rsid w:val="00B46140"/>
    <w:rsid w:val="00B46C6E"/>
    <w:rsid w:val="00B52E00"/>
    <w:rsid w:val="00B574DB"/>
    <w:rsid w:val="00B70966"/>
    <w:rsid w:val="00B7360B"/>
    <w:rsid w:val="00B738B2"/>
    <w:rsid w:val="00B76F1F"/>
    <w:rsid w:val="00B77FA9"/>
    <w:rsid w:val="00B8177B"/>
    <w:rsid w:val="00B8203C"/>
    <w:rsid w:val="00B850F1"/>
    <w:rsid w:val="00B851BC"/>
    <w:rsid w:val="00B9246F"/>
    <w:rsid w:val="00B924C6"/>
    <w:rsid w:val="00B93956"/>
    <w:rsid w:val="00B966B4"/>
    <w:rsid w:val="00B96EC0"/>
    <w:rsid w:val="00BA2B2D"/>
    <w:rsid w:val="00BA37AC"/>
    <w:rsid w:val="00BB0292"/>
    <w:rsid w:val="00BB2AF3"/>
    <w:rsid w:val="00BB2B1D"/>
    <w:rsid w:val="00BB6452"/>
    <w:rsid w:val="00BB69A7"/>
    <w:rsid w:val="00BC135B"/>
    <w:rsid w:val="00BC416B"/>
    <w:rsid w:val="00BC4BBE"/>
    <w:rsid w:val="00BD1B78"/>
    <w:rsid w:val="00BD73F9"/>
    <w:rsid w:val="00BE23C7"/>
    <w:rsid w:val="00BE350C"/>
    <w:rsid w:val="00BE592E"/>
    <w:rsid w:val="00BF0368"/>
    <w:rsid w:val="00BF1831"/>
    <w:rsid w:val="00BF3252"/>
    <w:rsid w:val="00BF49B3"/>
    <w:rsid w:val="00BF749A"/>
    <w:rsid w:val="00C13745"/>
    <w:rsid w:val="00C152CA"/>
    <w:rsid w:val="00C154CE"/>
    <w:rsid w:val="00C16C9B"/>
    <w:rsid w:val="00C3031D"/>
    <w:rsid w:val="00C30D21"/>
    <w:rsid w:val="00C36901"/>
    <w:rsid w:val="00C40A98"/>
    <w:rsid w:val="00C41074"/>
    <w:rsid w:val="00C42C9F"/>
    <w:rsid w:val="00C4316F"/>
    <w:rsid w:val="00C5107B"/>
    <w:rsid w:val="00C5601B"/>
    <w:rsid w:val="00C611CF"/>
    <w:rsid w:val="00C63F43"/>
    <w:rsid w:val="00C643E0"/>
    <w:rsid w:val="00C65B32"/>
    <w:rsid w:val="00C66BA1"/>
    <w:rsid w:val="00C66C0B"/>
    <w:rsid w:val="00C67F7C"/>
    <w:rsid w:val="00C701E6"/>
    <w:rsid w:val="00C76F90"/>
    <w:rsid w:val="00C77B35"/>
    <w:rsid w:val="00C86FA4"/>
    <w:rsid w:val="00C87FBF"/>
    <w:rsid w:val="00C92E58"/>
    <w:rsid w:val="00C93A96"/>
    <w:rsid w:val="00C950FD"/>
    <w:rsid w:val="00C95FE7"/>
    <w:rsid w:val="00C96590"/>
    <w:rsid w:val="00C97892"/>
    <w:rsid w:val="00CA0B0D"/>
    <w:rsid w:val="00CA53F4"/>
    <w:rsid w:val="00CA7BD2"/>
    <w:rsid w:val="00CA7D08"/>
    <w:rsid w:val="00CB2DE6"/>
    <w:rsid w:val="00CB437B"/>
    <w:rsid w:val="00CB4DF4"/>
    <w:rsid w:val="00CB5FF0"/>
    <w:rsid w:val="00CB6CAF"/>
    <w:rsid w:val="00CC0C37"/>
    <w:rsid w:val="00CC75AD"/>
    <w:rsid w:val="00CD1370"/>
    <w:rsid w:val="00CD3547"/>
    <w:rsid w:val="00CD64F9"/>
    <w:rsid w:val="00CD7DA5"/>
    <w:rsid w:val="00CE32DF"/>
    <w:rsid w:val="00CF15A7"/>
    <w:rsid w:val="00CF38C3"/>
    <w:rsid w:val="00CF44E1"/>
    <w:rsid w:val="00CF5570"/>
    <w:rsid w:val="00CF6B57"/>
    <w:rsid w:val="00CF715B"/>
    <w:rsid w:val="00D025C3"/>
    <w:rsid w:val="00D041B6"/>
    <w:rsid w:val="00D0707F"/>
    <w:rsid w:val="00D1111B"/>
    <w:rsid w:val="00D112A5"/>
    <w:rsid w:val="00D12EE2"/>
    <w:rsid w:val="00D145EC"/>
    <w:rsid w:val="00D165C4"/>
    <w:rsid w:val="00D21E59"/>
    <w:rsid w:val="00D24F4A"/>
    <w:rsid w:val="00D34D93"/>
    <w:rsid w:val="00D35463"/>
    <w:rsid w:val="00D37BD2"/>
    <w:rsid w:val="00D43B44"/>
    <w:rsid w:val="00D50D93"/>
    <w:rsid w:val="00D51097"/>
    <w:rsid w:val="00D529A7"/>
    <w:rsid w:val="00D54B8A"/>
    <w:rsid w:val="00D54F0C"/>
    <w:rsid w:val="00D56D8D"/>
    <w:rsid w:val="00D5717C"/>
    <w:rsid w:val="00D63600"/>
    <w:rsid w:val="00D711F1"/>
    <w:rsid w:val="00D75A65"/>
    <w:rsid w:val="00D77E62"/>
    <w:rsid w:val="00D80C37"/>
    <w:rsid w:val="00D84642"/>
    <w:rsid w:val="00D86E3B"/>
    <w:rsid w:val="00D87CAB"/>
    <w:rsid w:val="00D90FDB"/>
    <w:rsid w:val="00D95846"/>
    <w:rsid w:val="00D97835"/>
    <w:rsid w:val="00DA14BB"/>
    <w:rsid w:val="00DA2B89"/>
    <w:rsid w:val="00DA3847"/>
    <w:rsid w:val="00DA4FCB"/>
    <w:rsid w:val="00DA571B"/>
    <w:rsid w:val="00DB096F"/>
    <w:rsid w:val="00DB1C9F"/>
    <w:rsid w:val="00DB297F"/>
    <w:rsid w:val="00DB36E6"/>
    <w:rsid w:val="00DB4205"/>
    <w:rsid w:val="00DB64C1"/>
    <w:rsid w:val="00DB6E1F"/>
    <w:rsid w:val="00DC12A7"/>
    <w:rsid w:val="00DD1AE2"/>
    <w:rsid w:val="00DD1EAE"/>
    <w:rsid w:val="00DD2622"/>
    <w:rsid w:val="00DD37DB"/>
    <w:rsid w:val="00DD4322"/>
    <w:rsid w:val="00DD716E"/>
    <w:rsid w:val="00DD74AE"/>
    <w:rsid w:val="00DF1A2B"/>
    <w:rsid w:val="00DF24E8"/>
    <w:rsid w:val="00DF2D41"/>
    <w:rsid w:val="00DF4B60"/>
    <w:rsid w:val="00DF76E0"/>
    <w:rsid w:val="00E050BB"/>
    <w:rsid w:val="00E07B13"/>
    <w:rsid w:val="00E20D33"/>
    <w:rsid w:val="00E23033"/>
    <w:rsid w:val="00E2319F"/>
    <w:rsid w:val="00E23A99"/>
    <w:rsid w:val="00E27040"/>
    <w:rsid w:val="00E32052"/>
    <w:rsid w:val="00E42B9F"/>
    <w:rsid w:val="00E45686"/>
    <w:rsid w:val="00E518E0"/>
    <w:rsid w:val="00E60EA7"/>
    <w:rsid w:val="00E61258"/>
    <w:rsid w:val="00E63074"/>
    <w:rsid w:val="00E638A0"/>
    <w:rsid w:val="00E63A31"/>
    <w:rsid w:val="00E653CB"/>
    <w:rsid w:val="00E7028C"/>
    <w:rsid w:val="00E756BA"/>
    <w:rsid w:val="00E81C6E"/>
    <w:rsid w:val="00E8377C"/>
    <w:rsid w:val="00E863B9"/>
    <w:rsid w:val="00E907D7"/>
    <w:rsid w:val="00E90BD5"/>
    <w:rsid w:val="00E90FEE"/>
    <w:rsid w:val="00E932AC"/>
    <w:rsid w:val="00E939A5"/>
    <w:rsid w:val="00E95E6C"/>
    <w:rsid w:val="00EA2454"/>
    <w:rsid w:val="00EA3DA2"/>
    <w:rsid w:val="00EA45B7"/>
    <w:rsid w:val="00EA5BDD"/>
    <w:rsid w:val="00EB008B"/>
    <w:rsid w:val="00EB1CDC"/>
    <w:rsid w:val="00EB36AF"/>
    <w:rsid w:val="00EB474D"/>
    <w:rsid w:val="00EB676C"/>
    <w:rsid w:val="00EB7831"/>
    <w:rsid w:val="00EC50D3"/>
    <w:rsid w:val="00EC629F"/>
    <w:rsid w:val="00EC6F27"/>
    <w:rsid w:val="00ED2A60"/>
    <w:rsid w:val="00ED2AE7"/>
    <w:rsid w:val="00ED3961"/>
    <w:rsid w:val="00ED7105"/>
    <w:rsid w:val="00ED76C0"/>
    <w:rsid w:val="00EE217D"/>
    <w:rsid w:val="00EE67F0"/>
    <w:rsid w:val="00EE6984"/>
    <w:rsid w:val="00EE7274"/>
    <w:rsid w:val="00EF1DB5"/>
    <w:rsid w:val="00F04185"/>
    <w:rsid w:val="00F04700"/>
    <w:rsid w:val="00F047E2"/>
    <w:rsid w:val="00F05062"/>
    <w:rsid w:val="00F05413"/>
    <w:rsid w:val="00F075F8"/>
    <w:rsid w:val="00F1029E"/>
    <w:rsid w:val="00F17E66"/>
    <w:rsid w:val="00F2039F"/>
    <w:rsid w:val="00F25335"/>
    <w:rsid w:val="00F26342"/>
    <w:rsid w:val="00F32BD5"/>
    <w:rsid w:val="00F330E9"/>
    <w:rsid w:val="00F340AA"/>
    <w:rsid w:val="00F35B01"/>
    <w:rsid w:val="00F400A6"/>
    <w:rsid w:val="00F403F7"/>
    <w:rsid w:val="00F41AF9"/>
    <w:rsid w:val="00F42609"/>
    <w:rsid w:val="00F46535"/>
    <w:rsid w:val="00F46579"/>
    <w:rsid w:val="00F515BA"/>
    <w:rsid w:val="00F515F8"/>
    <w:rsid w:val="00F543AE"/>
    <w:rsid w:val="00F62EA9"/>
    <w:rsid w:val="00F63913"/>
    <w:rsid w:val="00F649EE"/>
    <w:rsid w:val="00F65BC5"/>
    <w:rsid w:val="00F67490"/>
    <w:rsid w:val="00F70E45"/>
    <w:rsid w:val="00F718C9"/>
    <w:rsid w:val="00F74B84"/>
    <w:rsid w:val="00F76A6C"/>
    <w:rsid w:val="00F80332"/>
    <w:rsid w:val="00F83936"/>
    <w:rsid w:val="00F9047B"/>
    <w:rsid w:val="00F90F40"/>
    <w:rsid w:val="00F93F0C"/>
    <w:rsid w:val="00F9494F"/>
    <w:rsid w:val="00F97CAE"/>
    <w:rsid w:val="00FA2F9D"/>
    <w:rsid w:val="00FA3F7E"/>
    <w:rsid w:val="00FA4CA1"/>
    <w:rsid w:val="00FA4E0A"/>
    <w:rsid w:val="00FA6322"/>
    <w:rsid w:val="00FB09CB"/>
    <w:rsid w:val="00FB10C1"/>
    <w:rsid w:val="00FB2E62"/>
    <w:rsid w:val="00FB314D"/>
    <w:rsid w:val="00FB3D78"/>
    <w:rsid w:val="00FB5DF5"/>
    <w:rsid w:val="00FB6655"/>
    <w:rsid w:val="00FC1D5D"/>
    <w:rsid w:val="00FC2EC8"/>
    <w:rsid w:val="00FC4794"/>
    <w:rsid w:val="00FC4B95"/>
    <w:rsid w:val="00FC500B"/>
    <w:rsid w:val="00FD27AA"/>
    <w:rsid w:val="00FD2847"/>
    <w:rsid w:val="00FD41BF"/>
    <w:rsid w:val="00FD6959"/>
    <w:rsid w:val="00FE2916"/>
    <w:rsid w:val="00FE56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3C6"/>
    <w:rPr>
      <w:lang w:val="ro-RO"/>
    </w:rPr>
  </w:style>
  <w:style w:type="paragraph" w:styleId="Heading1">
    <w:name w:val="heading 1"/>
    <w:basedOn w:val="Normal"/>
    <w:next w:val="Normal"/>
    <w:qFormat/>
    <w:rsid w:val="009203C6"/>
    <w:pPr>
      <w:keepNext/>
      <w:jc w:val="center"/>
      <w:outlineLvl w:val="0"/>
    </w:pPr>
    <w:rPr>
      <w:rFonts w:ascii="Arial" w:hAnsi="Arial"/>
      <w:b/>
      <w:sz w:val="32"/>
      <w:u w:val="single"/>
    </w:rPr>
  </w:style>
  <w:style w:type="paragraph" w:styleId="Heading2">
    <w:name w:val="heading 2"/>
    <w:basedOn w:val="Normal"/>
    <w:next w:val="Normal"/>
    <w:qFormat/>
    <w:rsid w:val="009203C6"/>
    <w:pPr>
      <w:keepNext/>
      <w:jc w:val="both"/>
      <w:outlineLvl w:val="1"/>
    </w:pPr>
    <w:rPr>
      <w:rFonts w:ascii="Arial" w:hAnsi="Arial"/>
      <w:b/>
      <w:sz w:val="24"/>
      <w:u w:val="single"/>
    </w:rPr>
  </w:style>
  <w:style w:type="paragraph" w:styleId="Heading3">
    <w:name w:val="heading 3"/>
    <w:basedOn w:val="Normal"/>
    <w:next w:val="Normal"/>
    <w:qFormat/>
    <w:rsid w:val="009203C6"/>
    <w:pPr>
      <w:keepNext/>
      <w:jc w:val="both"/>
      <w:outlineLvl w:val="2"/>
    </w:pPr>
    <w:rPr>
      <w:rFonts w:ascii="Arial" w:hAnsi="Arial"/>
      <w:sz w:val="24"/>
    </w:rPr>
  </w:style>
  <w:style w:type="paragraph" w:styleId="Heading4">
    <w:name w:val="heading 4"/>
    <w:basedOn w:val="Normal"/>
    <w:next w:val="Normal"/>
    <w:qFormat/>
    <w:rsid w:val="009203C6"/>
    <w:pPr>
      <w:keepNext/>
      <w:ind w:firstLine="708"/>
      <w:jc w:val="both"/>
      <w:outlineLvl w:val="3"/>
    </w:pPr>
    <w:rPr>
      <w:rFonts w:ascii="Arial" w:hAnsi="Arial"/>
      <w:b/>
      <w:sz w:val="24"/>
      <w:u w:val="single"/>
    </w:rPr>
  </w:style>
  <w:style w:type="paragraph" w:styleId="Heading5">
    <w:name w:val="heading 5"/>
    <w:basedOn w:val="Normal"/>
    <w:next w:val="Normal"/>
    <w:qFormat/>
    <w:rsid w:val="009203C6"/>
    <w:pPr>
      <w:keepNext/>
      <w:outlineLvl w:val="4"/>
    </w:pPr>
    <w:rPr>
      <w:rFonts w:ascii="Arial" w:hAnsi="Arial"/>
      <w:sz w:val="24"/>
      <w:u w:val="single"/>
    </w:rPr>
  </w:style>
  <w:style w:type="paragraph" w:styleId="Heading6">
    <w:name w:val="heading 6"/>
    <w:basedOn w:val="Normal"/>
    <w:next w:val="Normal"/>
    <w:qFormat/>
    <w:rsid w:val="009203C6"/>
    <w:pPr>
      <w:keepNext/>
      <w:jc w:val="both"/>
      <w:outlineLvl w:val="5"/>
    </w:pPr>
    <w:rPr>
      <w:rFonts w:ascii="Arial" w:hAnsi="Arial"/>
      <w:sz w:val="24"/>
      <w:u w:val="single"/>
    </w:rPr>
  </w:style>
  <w:style w:type="paragraph" w:styleId="Heading7">
    <w:name w:val="heading 7"/>
    <w:basedOn w:val="Normal"/>
    <w:next w:val="Normal"/>
    <w:qFormat/>
    <w:rsid w:val="009203C6"/>
    <w:pPr>
      <w:keepNext/>
      <w:jc w:val="both"/>
      <w:outlineLvl w:val="6"/>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03C6"/>
    <w:pPr>
      <w:jc w:val="both"/>
    </w:pPr>
    <w:rPr>
      <w:rFonts w:ascii="Arial" w:hAnsi="Arial"/>
      <w:sz w:val="24"/>
    </w:rPr>
  </w:style>
  <w:style w:type="paragraph" w:styleId="BodyTextIndent3">
    <w:name w:val="Body Text Indent 3"/>
    <w:basedOn w:val="Normal"/>
    <w:rsid w:val="009203C6"/>
    <w:pPr>
      <w:ind w:firstLine="708"/>
      <w:jc w:val="both"/>
    </w:pPr>
    <w:rPr>
      <w:rFonts w:ascii="Arial" w:hAnsi="Arial"/>
      <w:sz w:val="24"/>
    </w:rPr>
  </w:style>
  <w:style w:type="paragraph" w:styleId="BodyText2">
    <w:name w:val="Body Text 2"/>
    <w:basedOn w:val="Normal"/>
    <w:rsid w:val="009203C6"/>
    <w:pPr>
      <w:jc w:val="both"/>
    </w:pPr>
    <w:rPr>
      <w:rFonts w:ascii="Arial" w:hAnsi="Arial"/>
      <w:sz w:val="24"/>
      <w:u w:val="single"/>
    </w:rPr>
  </w:style>
  <w:style w:type="paragraph" w:styleId="BodyTextIndent">
    <w:name w:val="Body Text Indent"/>
    <w:basedOn w:val="Normal"/>
    <w:rsid w:val="009203C6"/>
    <w:pPr>
      <w:ind w:firstLine="360"/>
      <w:jc w:val="both"/>
    </w:pPr>
    <w:rPr>
      <w:rFonts w:ascii="Arial" w:hAnsi="Arial"/>
      <w:sz w:val="24"/>
    </w:rPr>
  </w:style>
  <w:style w:type="paragraph" w:styleId="BodyTextIndent2">
    <w:name w:val="Body Text Indent 2"/>
    <w:basedOn w:val="Normal"/>
    <w:rsid w:val="009203C6"/>
    <w:pPr>
      <w:ind w:left="360"/>
      <w:jc w:val="both"/>
    </w:pPr>
    <w:rPr>
      <w:rFonts w:ascii="Arial" w:hAnsi="Arial"/>
      <w:sz w:val="24"/>
    </w:rPr>
  </w:style>
  <w:style w:type="paragraph" w:styleId="BodyText3">
    <w:name w:val="Body Text 3"/>
    <w:basedOn w:val="Normal"/>
    <w:link w:val="BodyText3Char"/>
    <w:rsid w:val="009203C6"/>
    <w:pPr>
      <w:jc w:val="both"/>
    </w:pPr>
    <w:rPr>
      <w:rFonts w:ascii="Arial" w:hAnsi="Arial"/>
      <w:b/>
      <w:sz w:val="24"/>
      <w:u w:val="single"/>
    </w:rPr>
  </w:style>
  <w:style w:type="paragraph" w:styleId="Title">
    <w:name w:val="Title"/>
    <w:basedOn w:val="Normal"/>
    <w:next w:val="Normal"/>
    <w:link w:val="TitleChar"/>
    <w:uiPriority w:val="10"/>
    <w:qFormat/>
    <w:rsid w:val="00AB6A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AB6A0B"/>
    <w:rPr>
      <w:rFonts w:ascii="Cambria" w:eastAsia="Times New Roman" w:hAnsi="Cambria" w:cs="Times New Roman"/>
      <w:b/>
      <w:bCs/>
      <w:kern w:val="28"/>
      <w:sz w:val="32"/>
      <w:szCs w:val="32"/>
      <w:lang w:val="ro-RO"/>
    </w:rPr>
  </w:style>
  <w:style w:type="character" w:styleId="Strong">
    <w:name w:val="Strong"/>
    <w:basedOn w:val="DefaultParagraphFont"/>
    <w:uiPriority w:val="22"/>
    <w:qFormat/>
    <w:rsid w:val="005E1925"/>
    <w:rPr>
      <w:b/>
      <w:bCs/>
    </w:rPr>
  </w:style>
  <w:style w:type="paragraph" w:styleId="IntenseQuote">
    <w:name w:val="Intense Quote"/>
    <w:basedOn w:val="Normal"/>
    <w:next w:val="Normal"/>
    <w:link w:val="IntenseQuoteChar"/>
    <w:qFormat/>
    <w:rsid w:val="005E1925"/>
    <w:pPr>
      <w:pBdr>
        <w:bottom w:val="single" w:sz="4" w:space="4" w:color="4F81BD"/>
      </w:pBdr>
      <w:overflowPunct w:val="0"/>
      <w:autoSpaceDE w:val="0"/>
      <w:autoSpaceDN w:val="0"/>
      <w:adjustRightInd w:val="0"/>
      <w:spacing w:before="200" w:after="280"/>
      <w:ind w:left="936" w:right="936"/>
      <w:textAlignment w:val="baseline"/>
    </w:pPr>
    <w:rPr>
      <w:b/>
      <w:bCs/>
      <w:i/>
      <w:iCs/>
      <w:color w:val="4F81BD"/>
      <w:lang w:val="hu-HU"/>
    </w:rPr>
  </w:style>
  <w:style w:type="character" w:customStyle="1" w:styleId="IntenseQuoteChar">
    <w:name w:val="Intense Quote Char"/>
    <w:basedOn w:val="DefaultParagraphFont"/>
    <w:link w:val="IntenseQuote"/>
    <w:rsid w:val="005E1925"/>
    <w:rPr>
      <w:b/>
      <w:bCs/>
      <w:i/>
      <w:iCs/>
      <w:color w:val="4F81BD"/>
      <w:lang w:val="hu-HU" w:eastAsia="en-US" w:bidi="ar-SA"/>
    </w:rPr>
  </w:style>
  <w:style w:type="character" w:styleId="SubtleReference">
    <w:name w:val="Subtle Reference"/>
    <w:basedOn w:val="DefaultParagraphFont"/>
    <w:uiPriority w:val="31"/>
    <w:qFormat/>
    <w:rsid w:val="009B6F01"/>
    <w:rPr>
      <w:smallCaps/>
      <w:color w:val="C0504D"/>
      <w:u w:val="single"/>
    </w:rPr>
  </w:style>
  <w:style w:type="character" w:styleId="IntenseEmphasis">
    <w:name w:val="Intense Emphasis"/>
    <w:basedOn w:val="DefaultParagraphFont"/>
    <w:uiPriority w:val="21"/>
    <w:qFormat/>
    <w:rsid w:val="009B6F01"/>
    <w:rPr>
      <w:b/>
      <w:bCs/>
      <w:i/>
      <w:iCs/>
      <w:color w:val="4F81BD"/>
    </w:rPr>
  </w:style>
  <w:style w:type="character" w:styleId="BookTitle">
    <w:name w:val="Book Title"/>
    <w:basedOn w:val="DefaultParagraphFont"/>
    <w:uiPriority w:val="33"/>
    <w:qFormat/>
    <w:rsid w:val="009B6F01"/>
    <w:rPr>
      <w:b/>
      <w:bCs/>
      <w:smallCaps/>
      <w:spacing w:val="5"/>
    </w:rPr>
  </w:style>
  <w:style w:type="character" w:customStyle="1" w:styleId="BodyTextChar">
    <w:name w:val="Body Text Char"/>
    <w:basedOn w:val="DefaultParagraphFont"/>
    <w:link w:val="BodyText"/>
    <w:rsid w:val="00B850F1"/>
    <w:rPr>
      <w:rFonts w:ascii="Arial" w:hAnsi="Arial"/>
      <w:sz w:val="24"/>
      <w:lang w:val="ro-RO"/>
    </w:rPr>
  </w:style>
  <w:style w:type="character" w:customStyle="1" w:styleId="BodyText3Char">
    <w:name w:val="Body Text 3 Char"/>
    <w:basedOn w:val="DefaultParagraphFont"/>
    <w:link w:val="BodyText3"/>
    <w:rsid w:val="00B850F1"/>
    <w:rPr>
      <w:rFonts w:ascii="Arial" w:hAnsi="Arial"/>
      <w:b/>
      <w:sz w:val="24"/>
      <w:u w:val="single"/>
      <w:lang w:val="ro-RO"/>
    </w:rPr>
  </w:style>
  <w:style w:type="paragraph" w:styleId="BalloonText">
    <w:name w:val="Balloon Text"/>
    <w:basedOn w:val="Normal"/>
    <w:link w:val="BalloonTextChar"/>
    <w:uiPriority w:val="99"/>
    <w:semiHidden/>
    <w:unhideWhenUsed/>
    <w:rsid w:val="005D4892"/>
    <w:rPr>
      <w:rFonts w:ascii="Tahoma" w:hAnsi="Tahoma" w:cs="Tahoma"/>
      <w:sz w:val="16"/>
      <w:szCs w:val="16"/>
    </w:rPr>
  </w:style>
  <w:style w:type="character" w:customStyle="1" w:styleId="BalloonTextChar">
    <w:name w:val="Balloon Text Char"/>
    <w:basedOn w:val="DefaultParagraphFont"/>
    <w:link w:val="BalloonText"/>
    <w:uiPriority w:val="99"/>
    <w:semiHidden/>
    <w:rsid w:val="005D4892"/>
    <w:rPr>
      <w:rFonts w:ascii="Tahoma" w:hAnsi="Tahoma" w:cs="Tahoma"/>
      <w:sz w:val="16"/>
      <w:szCs w:val="16"/>
      <w:lang w:val="ro-RO"/>
    </w:rPr>
  </w:style>
  <w:style w:type="paragraph" w:styleId="ListParagraph">
    <w:name w:val="List Paragraph"/>
    <w:basedOn w:val="Normal"/>
    <w:uiPriority w:val="34"/>
    <w:qFormat/>
    <w:rsid w:val="00361F6F"/>
    <w:pPr>
      <w:ind w:left="720"/>
      <w:contextualSpacing/>
    </w:pPr>
    <w:rPr>
      <w:lang w:val="hu-HU"/>
    </w:rPr>
  </w:style>
  <w:style w:type="character" w:customStyle="1" w:styleId="heart-no">
    <w:name w:val="heart-no"/>
    <w:basedOn w:val="DefaultParagraphFont"/>
    <w:rsid w:val="00A158BD"/>
  </w:style>
  <w:style w:type="paragraph" w:styleId="NormalWeb">
    <w:name w:val="Normal (Web)"/>
    <w:basedOn w:val="Normal"/>
    <w:uiPriority w:val="99"/>
    <w:semiHidden/>
    <w:unhideWhenUsed/>
    <w:rsid w:val="00A158BD"/>
    <w:pPr>
      <w:spacing w:before="100" w:beforeAutospacing="1" w:after="100" w:afterAutospacing="1"/>
    </w:pPr>
    <w:rPr>
      <w:sz w:val="24"/>
      <w:szCs w:val="24"/>
      <w:lang w:val="en-US"/>
    </w:rPr>
  </w:style>
  <w:style w:type="paragraph" w:styleId="Subtitle">
    <w:name w:val="Subtitle"/>
    <w:basedOn w:val="Normal"/>
    <w:next w:val="Normal"/>
    <w:link w:val="SubtitleChar"/>
    <w:uiPriority w:val="11"/>
    <w:qFormat/>
    <w:rsid w:val="00B34367"/>
    <w:pPr>
      <w:numPr>
        <w:ilvl w:val="1"/>
      </w:numPr>
      <w:overflowPunct w:val="0"/>
      <w:autoSpaceDE w:val="0"/>
      <w:autoSpaceDN w:val="0"/>
      <w:adjustRightInd w:val="0"/>
      <w:textAlignment w:val="baseline"/>
    </w:pPr>
    <w:rPr>
      <w:rFonts w:ascii="Cambria" w:hAnsi="Cambria"/>
      <w:i/>
      <w:iCs/>
      <w:color w:val="4F81BD"/>
      <w:spacing w:val="15"/>
      <w:sz w:val="24"/>
      <w:szCs w:val="24"/>
      <w:lang w:val="hu-HU"/>
    </w:rPr>
  </w:style>
  <w:style w:type="character" w:customStyle="1" w:styleId="SubtitleChar">
    <w:name w:val="Subtitle Char"/>
    <w:basedOn w:val="DefaultParagraphFont"/>
    <w:link w:val="Subtitle"/>
    <w:uiPriority w:val="11"/>
    <w:rsid w:val="00B34367"/>
    <w:rPr>
      <w:rFonts w:ascii="Cambria" w:hAnsi="Cambria"/>
      <w:i/>
      <w:iCs/>
      <w:color w:val="4F81BD"/>
      <w:spacing w:val="15"/>
      <w:sz w:val="24"/>
      <w:szCs w:val="24"/>
      <w:lang w:val="hu-HU"/>
    </w:rPr>
  </w:style>
  <w:style w:type="table" w:styleId="TableGrid">
    <w:name w:val="Table Grid"/>
    <w:basedOn w:val="TableNormal"/>
    <w:uiPriority w:val="59"/>
    <w:rsid w:val="00B461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rsid w:val="00C77B35"/>
  </w:style>
  <w:style w:type="paragraph" w:customStyle="1" w:styleId="Style1">
    <w:name w:val="Style 1"/>
    <w:basedOn w:val="Normal"/>
    <w:uiPriority w:val="99"/>
    <w:rsid w:val="00E907D7"/>
    <w:pPr>
      <w:widowControl w:val="0"/>
      <w:autoSpaceDE w:val="0"/>
      <w:autoSpaceDN w:val="0"/>
      <w:adjustRightInd w:val="0"/>
    </w:pPr>
    <w:rPr>
      <w:lang w:val="en-US"/>
    </w:rPr>
  </w:style>
  <w:style w:type="character" w:customStyle="1" w:styleId="CharacterStyle1">
    <w:name w:val="Character Style 1"/>
    <w:uiPriority w:val="99"/>
    <w:rsid w:val="00E907D7"/>
    <w:rPr>
      <w:sz w:val="20"/>
      <w:szCs w:val="20"/>
    </w:rPr>
  </w:style>
  <w:style w:type="paragraph" w:customStyle="1" w:styleId="Default">
    <w:name w:val="Default"/>
    <w:rsid w:val="006543E4"/>
    <w:pPr>
      <w:autoSpaceDE w:val="0"/>
      <w:autoSpaceDN w:val="0"/>
      <w:adjustRightInd w:val="0"/>
    </w:pPr>
    <w:rPr>
      <w:rFonts w:eastAsia="Calibri"/>
      <w:color w:val="000000"/>
      <w:sz w:val="24"/>
      <w:szCs w:val="24"/>
    </w:rPr>
  </w:style>
  <w:style w:type="paragraph" w:customStyle="1" w:styleId="ListParagraph1">
    <w:name w:val="List Paragraph1"/>
    <w:aliases w:val="Normal bullet 2,List Paragraph11,Listă paragraf,body 2,List Paragraph111,List Paragraph1111,Antes de enumeración,Listă colorată - Accentuare 11,Bullet,Citation List,List_Paragraph,Multilevel para_II,List Paragraph11111,List Paragraph1112"/>
    <w:basedOn w:val="Normal"/>
    <w:link w:val="ListParagraphChar"/>
    <w:uiPriority w:val="34"/>
    <w:qFormat/>
    <w:rsid w:val="006543E4"/>
    <w:pPr>
      <w:spacing w:line="276" w:lineRule="auto"/>
      <w:ind w:left="720"/>
      <w:contextualSpacing/>
      <w:jc w:val="both"/>
    </w:pPr>
    <w:rPr>
      <w:rFonts w:ascii="Calibri" w:eastAsia="Calibri" w:hAnsi="Calibri"/>
      <w:sz w:val="24"/>
      <w:szCs w:val="24"/>
      <w:lang w:eastAsia="ro-RO"/>
    </w:rPr>
  </w:style>
  <w:style w:type="character" w:customStyle="1" w:styleId="ListParagraphChar">
    <w:name w:val="List Paragraph Char"/>
    <w:aliases w:val="Normal bullet 2 Char,List Paragraph1 Char,Listă paragraf Char,body 2 Char,List Paragraph11 Char,List Paragraph111 Char,Antes de enumeración Char,Listă colorată - Accentuare 11 Char,Bullet Char,Citation List Char,List_Paragraph Char"/>
    <w:link w:val="ListParagraph1"/>
    <w:uiPriority w:val="34"/>
    <w:locked/>
    <w:rsid w:val="006543E4"/>
    <w:rPr>
      <w:rFonts w:ascii="Calibri" w:eastAsia="Calibri" w:hAnsi="Calibri"/>
      <w:sz w:val="24"/>
      <w:szCs w:val="24"/>
      <w:lang w:val="ro-RO" w:eastAsia="ro-RO"/>
    </w:rPr>
  </w:style>
  <w:style w:type="paragraph" w:customStyle="1" w:styleId="Style15">
    <w:name w:val="Style 15"/>
    <w:basedOn w:val="Normal"/>
    <w:uiPriority w:val="99"/>
    <w:rsid w:val="006C28A8"/>
    <w:pPr>
      <w:widowControl w:val="0"/>
      <w:autoSpaceDE w:val="0"/>
      <w:autoSpaceDN w:val="0"/>
      <w:ind w:left="720"/>
    </w:pPr>
    <w:rPr>
      <w:rFonts w:ascii="Tahoma" w:hAnsi="Tahoma" w:cs="Tahoma"/>
      <w:sz w:val="21"/>
      <w:szCs w:val="21"/>
      <w:lang w:val="en-US"/>
    </w:rPr>
  </w:style>
  <w:style w:type="character" w:customStyle="1" w:styleId="CharacterStyle2">
    <w:name w:val="Character Style 2"/>
    <w:uiPriority w:val="99"/>
    <w:rsid w:val="006C28A8"/>
    <w:rPr>
      <w:rFonts w:ascii="Tahoma" w:hAnsi="Tahoma" w:cs="Tahoma"/>
      <w:sz w:val="21"/>
      <w:szCs w:val="21"/>
    </w:rPr>
  </w:style>
</w:styles>
</file>

<file path=word/webSettings.xml><?xml version="1.0" encoding="utf-8"?>
<w:webSettings xmlns:r="http://schemas.openxmlformats.org/officeDocument/2006/relationships" xmlns:w="http://schemas.openxmlformats.org/wordprocessingml/2006/main">
  <w:divs>
    <w:div w:id="998852511">
      <w:bodyDiv w:val="1"/>
      <w:marLeft w:val="0"/>
      <w:marRight w:val="0"/>
      <w:marTop w:val="0"/>
      <w:marBottom w:val="0"/>
      <w:divBdr>
        <w:top w:val="none" w:sz="0" w:space="0" w:color="auto"/>
        <w:left w:val="none" w:sz="0" w:space="0" w:color="auto"/>
        <w:bottom w:val="none" w:sz="0" w:space="0" w:color="auto"/>
        <w:right w:val="none" w:sz="0" w:space="0" w:color="auto"/>
      </w:divBdr>
      <w:divsChild>
        <w:div w:id="523709328">
          <w:marLeft w:val="0"/>
          <w:marRight w:val="0"/>
          <w:marTop w:val="0"/>
          <w:marBottom w:val="0"/>
          <w:divBdr>
            <w:top w:val="none" w:sz="0" w:space="0" w:color="auto"/>
            <w:left w:val="none" w:sz="0" w:space="0" w:color="auto"/>
            <w:bottom w:val="none" w:sz="0" w:space="0" w:color="auto"/>
            <w:right w:val="none" w:sz="0" w:space="0" w:color="auto"/>
          </w:divBdr>
          <w:divsChild>
            <w:div w:id="1260722712">
              <w:marLeft w:val="0"/>
              <w:marRight w:val="0"/>
              <w:marTop w:val="0"/>
              <w:marBottom w:val="0"/>
              <w:divBdr>
                <w:top w:val="none" w:sz="0" w:space="0" w:color="auto"/>
                <w:left w:val="none" w:sz="0" w:space="0" w:color="auto"/>
                <w:bottom w:val="none" w:sz="0" w:space="0" w:color="auto"/>
                <w:right w:val="none" w:sz="0" w:space="0" w:color="auto"/>
              </w:divBdr>
              <w:divsChild>
                <w:div w:id="95252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2779">
          <w:marLeft w:val="0"/>
          <w:marRight w:val="0"/>
          <w:marTop w:val="0"/>
          <w:marBottom w:val="0"/>
          <w:divBdr>
            <w:top w:val="none" w:sz="0" w:space="0" w:color="auto"/>
            <w:left w:val="none" w:sz="0" w:space="0" w:color="auto"/>
            <w:bottom w:val="none" w:sz="0" w:space="0" w:color="auto"/>
            <w:right w:val="none" w:sz="0" w:space="0" w:color="auto"/>
          </w:divBdr>
          <w:divsChild>
            <w:div w:id="700545570">
              <w:marLeft w:val="0"/>
              <w:marRight w:val="0"/>
              <w:marTop w:val="0"/>
              <w:marBottom w:val="0"/>
              <w:divBdr>
                <w:top w:val="none" w:sz="0" w:space="0" w:color="auto"/>
                <w:left w:val="none" w:sz="0" w:space="0" w:color="auto"/>
                <w:bottom w:val="none" w:sz="0" w:space="0" w:color="auto"/>
                <w:right w:val="none" w:sz="0" w:space="0" w:color="auto"/>
              </w:divBdr>
            </w:div>
          </w:divsChild>
        </w:div>
        <w:div w:id="723411606">
          <w:marLeft w:val="0"/>
          <w:marRight w:val="0"/>
          <w:marTop w:val="0"/>
          <w:marBottom w:val="0"/>
          <w:divBdr>
            <w:top w:val="none" w:sz="0" w:space="0" w:color="auto"/>
            <w:left w:val="none" w:sz="0" w:space="0" w:color="auto"/>
            <w:bottom w:val="none" w:sz="0" w:space="0" w:color="auto"/>
            <w:right w:val="none" w:sz="0" w:space="0" w:color="auto"/>
          </w:divBdr>
          <w:divsChild>
            <w:div w:id="34139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19722">
      <w:bodyDiv w:val="1"/>
      <w:marLeft w:val="0"/>
      <w:marRight w:val="0"/>
      <w:marTop w:val="0"/>
      <w:marBottom w:val="0"/>
      <w:divBdr>
        <w:top w:val="none" w:sz="0" w:space="0" w:color="auto"/>
        <w:left w:val="none" w:sz="0" w:space="0" w:color="auto"/>
        <w:bottom w:val="none" w:sz="0" w:space="0" w:color="auto"/>
        <w:right w:val="none" w:sz="0" w:space="0" w:color="auto"/>
      </w:divBdr>
    </w:div>
    <w:div w:id="1828671331">
      <w:bodyDiv w:val="1"/>
      <w:marLeft w:val="0"/>
      <w:marRight w:val="0"/>
      <w:marTop w:val="0"/>
      <w:marBottom w:val="0"/>
      <w:divBdr>
        <w:top w:val="none" w:sz="0" w:space="0" w:color="auto"/>
        <w:left w:val="none" w:sz="0" w:space="0" w:color="auto"/>
        <w:bottom w:val="none" w:sz="0" w:space="0" w:color="auto"/>
        <w:right w:val="none" w:sz="0" w:space="0" w:color="auto"/>
      </w:divBdr>
      <w:divsChild>
        <w:div w:id="604994878">
          <w:marLeft w:val="0"/>
          <w:marRight w:val="0"/>
          <w:marTop w:val="0"/>
          <w:marBottom w:val="0"/>
          <w:divBdr>
            <w:top w:val="none" w:sz="0" w:space="0" w:color="auto"/>
            <w:left w:val="none" w:sz="0" w:space="0" w:color="auto"/>
            <w:bottom w:val="none" w:sz="0" w:space="0" w:color="auto"/>
            <w:right w:val="none" w:sz="0" w:space="0" w:color="auto"/>
          </w:divBdr>
          <w:divsChild>
            <w:div w:id="144330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0ABD8-CDFF-489D-82A7-61816498C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2926</Words>
  <Characters>16683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S</vt:lpstr>
    </vt:vector>
  </TitlesOfParts>
  <Company>COVASNA</Company>
  <LinksUpToDate>false</LinksUpToDate>
  <CharactersWithSpaces>19570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creator>Proiect Covasna</dc:creator>
  <cp:lastModifiedBy>Dell</cp:lastModifiedBy>
  <cp:revision>4</cp:revision>
  <cp:lastPrinted>2019-03-18T11:17:00Z</cp:lastPrinted>
  <dcterms:created xsi:type="dcterms:W3CDTF">2019-03-18T12:18:00Z</dcterms:created>
  <dcterms:modified xsi:type="dcterms:W3CDTF">2019-03-18T13:01:00Z</dcterms:modified>
</cp:coreProperties>
</file>